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750BE" w14:textId="65F93EEB" w:rsidR="00EA0CE3" w:rsidRDefault="00945596" w:rsidP="00B87057">
      <w:r w:rsidRPr="00B95FB0">
        <w:rPr>
          <w:noProof/>
        </w:rPr>
        <w:drawing>
          <wp:inline distT="0" distB="0" distL="0" distR="0" wp14:anchorId="25EFAEAA" wp14:editId="0D459DB0">
            <wp:extent cx="720000" cy="1083600"/>
            <wp:effectExtent l="0" t="0" r="4445" b="254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20000" cy="1083600"/>
                    </a:xfrm>
                    <a:prstGeom prst="rect">
                      <a:avLst/>
                    </a:prstGeom>
                    <a:noFill/>
                    <a:ln>
                      <a:noFill/>
                    </a:ln>
                  </pic:spPr>
                </pic:pic>
              </a:graphicData>
            </a:graphic>
          </wp:inline>
        </w:drawing>
      </w:r>
    </w:p>
    <w:p w14:paraId="211F2003" w14:textId="0FFAA7F7" w:rsidR="00716EC6" w:rsidRPr="001F16F8" w:rsidRDefault="000B00A6" w:rsidP="00B95FB0">
      <w:pPr>
        <w:pStyle w:val="Heading1"/>
      </w:pPr>
      <w:r>
        <w:t>SENATE</w:t>
      </w:r>
    </w:p>
    <w:p w14:paraId="6879B50B" w14:textId="6CDD4735" w:rsidR="009C5271" w:rsidRPr="00995EB7" w:rsidRDefault="00716EC6" w:rsidP="00995EB7">
      <w:pPr>
        <w:pStyle w:val="Heading2"/>
        <w:rPr>
          <w:rFonts w:eastAsia="Arial"/>
          <w:lang w:eastAsia="en-GB" w:bidi="en-GB"/>
        </w:rPr>
      </w:pPr>
      <w:r w:rsidRPr="00716EC6">
        <w:rPr>
          <w:rFonts w:eastAsia="Arial"/>
          <w:lang w:eastAsia="en-GB" w:bidi="en-GB"/>
        </w:rPr>
        <w:t>Minutes</w:t>
      </w:r>
    </w:p>
    <w:tbl>
      <w:tblPr>
        <w:tblStyle w:val="TableGrid"/>
        <w:tblW w:w="10530" w:type="dxa"/>
        <w:tblInd w:w="-5" w:type="dxa"/>
        <w:tblLayout w:type="fixed"/>
        <w:tblLook w:val="04A0" w:firstRow="1" w:lastRow="0" w:firstColumn="1" w:lastColumn="0" w:noHBand="0" w:noVBand="1"/>
        <w:tblCaption w:val="Minutes Introductary Summary Section"/>
        <w:tblDescription w:val="The table contains information about the date, time and location of the meeting, who attended, and who sent apologies. &#10;The fields in this table are compulsory to complete."/>
      </w:tblPr>
      <w:tblGrid>
        <w:gridCol w:w="3510"/>
        <w:gridCol w:w="176"/>
        <w:gridCol w:w="3334"/>
        <w:gridCol w:w="3510"/>
      </w:tblGrid>
      <w:tr w:rsidR="00AD055D" w:rsidRPr="00AD055D" w14:paraId="617BE5A7" w14:textId="77777777" w:rsidTr="048F2D70">
        <w:tc>
          <w:tcPr>
            <w:tcW w:w="10530" w:type="dxa"/>
            <w:gridSpan w:val="4"/>
          </w:tcPr>
          <w:p w14:paraId="361BBF05" w14:textId="46AFF401" w:rsidR="00E814B9" w:rsidRPr="00AD055D" w:rsidRDefault="009C5271" w:rsidP="00E814B9">
            <w:pPr>
              <w:tabs>
                <w:tab w:val="clear" w:pos="567"/>
              </w:tabs>
              <w:spacing w:before="120" w:after="120"/>
              <w:ind w:left="29" w:firstLine="0"/>
              <w:outlineLvl w:val="0"/>
              <w:rPr>
                <w:rFonts w:eastAsia="Arial" w:cs="Arial"/>
                <w:color w:val="FF0000"/>
                <w:lang w:eastAsia="en-GB" w:bidi="en-GB"/>
              </w:rPr>
            </w:pPr>
            <w:r w:rsidRPr="00234D82">
              <w:rPr>
                <w:rFonts w:eastAsia="Arial" w:cs="Arial"/>
                <w:lang w:eastAsia="en-GB" w:bidi="en-GB"/>
              </w:rPr>
              <w:t>This paper presents the</w:t>
            </w:r>
            <w:r w:rsidR="00C826FD">
              <w:rPr>
                <w:rFonts w:eastAsia="Arial" w:cs="Arial"/>
                <w:lang w:eastAsia="en-GB" w:bidi="en-GB"/>
              </w:rPr>
              <w:t xml:space="preserve"> </w:t>
            </w:r>
            <w:r w:rsidRPr="00234D82">
              <w:rPr>
                <w:rFonts w:eastAsia="Arial" w:cs="Arial"/>
                <w:lang w:eastAsia="en-GB" w:bidi="en-GB"/>
              </w:rPr>
              <w:t xml:space="preserve">minutes of the last meeting of </w:t>
            </w:r>
            <w:r w:rsidR="000B00A6" w:rsidRPr="00234D82">
              <w:rPr>
                <w:rFonts w:eastAsia="Arial" w:cs="Arial"/>
                <w:lang w:eastAsia="en-GB" w:bidi="en-GB"/>
              </w:rPr>
              <w:t>Senate</w:t>
            </w:r>
            <w:r w:rsidRPr="00234D82">
              <w:rPr>
                <w:rFonts w:eastAsia="Arial" w:cs="Arial"/>
                <w:lang w:eastAsia="en-GB" w:bidi="en-GB"/>
              </w:rPr>
              <w:t xml:space="preserve"> on </w:t>
            </w:r>
            <w:r w:rsidR="00234D82" w:rsidRPr="00234D82">
              <w:rPr>
                <w:rFonts w:eastAsia="Arial" w:cs="Arial"/>
                <w:lang w:eastAsia="en-GB" w:bidi="en-GB"/>
              </w:rPr>
              <w:t>8 October</w:t>
            </w:r>
            <w:r w:rsidR="000B00A6" w:rsidRPr="00234D82">
              <w:rPr>
                <w:rFonts w:eastAsia="Arial" w:cs="Arial"/>
                <w:lang w:eastAsia="en-GB" w:bidi="en-GB"/>
              </w:rPr>
              <w:t xml:space="preserve"> 2025 held at The Hub Lecture Theatre, Walton Hall Campus.</w:t>
            </w:r>
          </w:p>
        </w:tc>
      </w:tr>
      <w:tr w:rsidR="00AD055D" w:rsidRPr="00AD055D" w14:paraId="749CF858" w14:textId="77777777" w:rsidTr="048F2D70">
        <w:tc>
          <w:tcPr>
            <w:tcW w:w="10530" w:type="dxa"/>
            <w:gridSpan w:val="4"/>
            <w:shd w:val="clear" w:color="auto" w:fill="F2F2F2" w:themeFill="background1" w:themeFillShade="F2"/>
          </w:tcPr>
          <w:p w14:paraId="69261267" w14:textId="77777777" w:rsidR="009C5271" w:rsidRPr="00DA6833" w:rsidRDefault="009C5271" w:rsidP="009C5271">
            <w:pPr>
              <w:tabs>
                <w:tab w:val="clear" w:pos="567"/>
              </w:tabs>
              <w:spacing w:before="120" w:after="120"/>
              <w:ind w:left="29" w:firstLine="0"/>
              <w:outlineLvl w:val="0"/>
              <w:rPr>
                <w:rFonts w:eastAsia="Calibri" w:cs="Arial"/>
                <w:b/>
                <w:bCs/>
                <w:lang w:eastAsia="en-GB" w:bidi="en-GB"/>
              </w:rPr>
            </w:pPr>
            <w:r w:rsidRPr="00DA6833">
              <w:rPr>
                <w:rFonts w:eastAsia="Arial" w:cs="Arial"/>
                <w:b/>
                <w:bCs/>
                <w:lang w:eastAsia="en-GB" w:bidi="en-GB"/>
              </w:rPr>
              <w:t>Action Required</w:t>
            </w:r>
          </w:p>
        </w:tc>
      </w:tr>
      <w:tr w:rsidR="00AD055D" w:rsidRPr="00AD055D" w14:paraId="4F52E5A6" w14:textId="77777777" w:rsidTr="048F2D70">
        <w:tc>
          <w:tcPr>
            <w:tcW w:w="10530" w:type="dxa"/>
            <w:gridSpan w:val="4"/>
          </w:tcPr>
          <w:p w14:paraId="44F03CA2" w14:textId="36C2101E" w:rsidR="009C5271" w:rsidRPr="00DA6833" w:rsidRDefault="000B00A6" w:rsidP="009C5271">
            <w:pPr>
              <w:tabs>
                <w:tab w:val="clear" w:pos="567"/>
              </w:tabs>
              <w:spacing w:before="120" w:after="120"/>
              <w:ind w:left="29" w:firstLine="0"/>
              <w:outlineLvl w:val="0"/>
              <w:rPr>
                <w:rFonts w:eastAsia="Calibri" w:cs="Arial"/>
                <w:lang w:eastAsia="en-GB" w:bidi="en-GB"/>
              </w:rPr>
            </w:pPr>
            <w:r w:rsidRPr="00DA6833">
              <w:rPr>
                <w:rFonts w:eastAsia="Arial" w:cs="Arial"/>
                <w:lang w:eastAsia="en-GB" w:bidi="en-GB"/>
              </w:rPr>
              <w:t xml:space="preserve">Senate </w:t>
            </w:r>
            <w:r w:rsidR="00DA6833" w:rsidRPr="007824AD">
              <w:rPr>
                <w:rFonts w:eastAsia="Arial" w:cs="Arial"/>
                <w:b/>
                <w:bCs/>
                <w:lang w:eastAsia="en-GB" w:bidi="en-GB"/>
              </w:rPr>
              <w:t>approve</w:t>
            </w:r>
            <w:r w:rsidR="007726E2">
              <w:rPr>
                <w:rFonts w:eastAsia="Arial" w:cs="Arial"/>
                <w:b/>
                <w:bCs/>
                <w:lang w:eastAsia="en-GB" w:bidi="en-GB"/>
              </w:rPr>
              <w:t>d</w:t>
            </w:r>
            <w:r w:rsidR="00F73D55" w:rsidRPr="00DA6833">
              <w:rPr>
                <w:rFonts w:eastAsia="Arial" w:cs="Arial"/>
                <w:lang w:eastAsia="en-GB" w:bidi="en-GB"/>
              </w:rPr>
              <w:t xml:space="preserve"> these</w:t>
            </w:r>
            <w:r w:rsidR="009C5271" w:rsidRPr="00DA6833">
              <w:rPr>
                <w:rFonts w:eastAsia="Arial" w:cs="Arial"/>
                <w:lang w:eastAsia="en-GB" w:bidi="en-GB"/>
              </w:rPr>
              <w:t xml:space="preserve"> minutes as a correct record of the meeting.</w:t>
            </w:r>
          </w:p>
        </w:tc>
      </w:tr>
      <w:tr w:rsidR="00AD055D" w:rsidRPr="00AD055D" w14:paraId="65E32F1F" w14:textId="77777777" w:rsidTr="048F2D70">
        <w:trPr>
          <w:trHeight w:val="316"/>
        </w:trPr>
        <w:tc>
          <w:tcPr>
            <w:tcW w:w="10530" w:type="dxa"/>
            <w:gridSpan w:val="4"/>
            <w:shd w:val="clear" w:color="auto" w:fill="F2F2F2" w:themeFill="background1" w:themeFillShade="F2"/>
          </w:tcPr>
          <w:p w14:paraId="3A40E021" w14:textId="77777777" w:rsidR="009C5271" w:rsidRPr="00DA6833" w:rsidRDefault="009C5271" w:rsidP="009C5271">
            <w:pPr>
              <w:tabs>
                <w:tab w:val="clear" w:pos="567"/>
              </w:tabs>
              <w:spacing w:before="120" w:after="120"/>
              <w:ind w:left="29" w:firstLine="0"/>
              <w:outlineLvl w:val="0"/>
              <w:rPr>
                <w:rFonts w:eastAsia="Calibri" w:cs="Arial"/>
                <w:b/>
                <w:bCs/>
                <w:lang w:eastAsia="en-GB" w:bidi="en-GB"/>
              </w:rPr>
            </w:pPr>
            <w:r w:rsidRPr="00DA6833">
              <w:rPr>
                <w:rFonts w:eastAsia="Arial" w:cs="Arial"/>
                <w:b/>
                <w:bCs/>
                <w:lang w:eastAsia="en-GB" w:bidi="en-GB"/>
              </w:rPr>
              <w:t>Present</w:t>
            </w:r>
          </w:p>
        </w:tc>
      </w:tr>
      <w:tr w:rsidR="00AD055D" w:rsidRPr="00AD055D" w14:paraId="57D3AD84" w14:textId="77777777" w:rsidTr="000F1FB9">
        <w:trPr>
          <w:trHeight w:val="50"/>
        </w:trPr>
        <w:tc>
          <w:tcPr>
            <w:tcW w:w="3686" w:type="dxa"/>
            <w:gridSpan w:val="2"/>
          </w:tcPr>
          <w:p w14:paraId="157D8F95" w14:textId="2253DD48" w:rsidR="00A33B29" w:rsidRPr="00283DCD" w:rsidRDefault="00283DCD" w:rsidP="00A33B29">
            <w:pPr>
              <w:tabs>
                <w:tab w:val="clear" w:pos="567"/>
              </w:tabs>
              <w:spacing w:before="0" w:after="0"/>
              <w:outlineLvl w:val="0"/>
              <w:rPr>
                <w:rFonts w:eastAsia="Calibri" w:cs="Arial"/>
                <w:b/>
                <w:bCs/>
                <w:lang w:eastAsia="en-GB" w:bidi="en-GB"/>
              </w:rPr>
            </w:pPr>
            <w:r w:rsidRPr="00283DCD">
              <w:rPr>
                <w:rFonts w:eastAsia="Calibri" w:cs="Arial"/>
                <w:lang w:eastAsia="en-GB" w:bidi="en-GB"/>
              </w:rPr>
              <w:t>Professor David Phoenix</w:t>
            </w:r>
          </w:p>
        </w:tc>
        <w:tc>
          <w:tcPr>
            <w:tcW w:w="6844" w:type="dxa"/>
            <w:gridSpan w:val="2"/>
          </w:tcPr>
          <w:p w14:paraId="5793AFFF" w14:textId="7AD1340F" w:rsidR="00A33B29" w:rsidRPr="00283DCD" w:rsidRDefault="00A33B29" w:rsidP="00AD6386">
            <w:pPr>
              <w:tabs>
                <w:tab w:val="clear" w:pos="567"/>
              </w:tabs>
              <w:spacing w:before="0" w:after="0"/>
              <w:ind w:left="0" w:firstLine="0"/>
              <w:outlineLvl w:val="0"/>
              <w:rPr>
                <w:rFonts w:eastAsia="Calibri" w:cs="Arial"/>
                <w:b/>
                <w:bCs/>
                <w:lang w:eastAsia="en-GB" w:bidi="en-GB"/>
              </w:rPr>
            </w:pPr>
            <w:r w:rsidRPr="00283DCD">
              <w:rPr>
                <w:rFonts w:eastAsia="Calibri" w:cs="Arial"/>
                <w:lang w:eastAsia="en-GB" w:bidi="en-GB"/>
              </w:rPr>
              <w:t>Vice-Chancellor</w:t>
            </w:r>
          </w:p>
        </w:tc>
      </w:tr>
      <w:tr w:rsidR="00AD6386" w:rsidRPr="00AD055D" w14:paraId="63095839" w14:textId="77777777" w:rsidTr="000F1FB9">
        <w:trPr>
          <w:trHeight w:val="50"/>
        </w:trPr>
        <w:tc>
          <w:tcPr>
            <w:tcW w:w="3686" w:type="dxa"/>
            <w:gridSpan w:val="2"/>
          </w:tcPr>
          <w:p w14:paraId="2A3A16E3" w14:textId="5449ADA0" w:rsidR="00AD6386" w:rsidRPr="00283DCD" w:rsidRDefault="00AD6386" w:rsidP="00AD6386">
            <w:pPr>
              <w:tabs>
                <w:tab w:val="clear" w:pos="567"/>
              </w:tabs>
              <w:spacing w:before="0" w:after="0"/>
              <w:outlineLvl w:val="0"/>
              <w:rPr>
                <w:rFonts w:eastAsia="Calibri" w:cs="Arial"/>
                <w:lang w:eastAsia="en-GB" w:bidi="en-GB"/>
              </w:rPr>
            </w:pPr>
            <w:r w:rsidRPr="00283DCD">
              <w:rPr>
                <w:rFonts w:eastAsia="Calibri" w:cs="Arial"/>
                <w:lang w:eastAsia="en-GB" w:bidi="en-GB"/>
              </w:rPr>
              <w:t>Professor Josie Fraser</w:t>
            </w:r>
          </w:p>
        </w:tc>
        <w:tc>
          <w:tcPr>
            <w:tcW w:w="6844" w:type="dxa"/>
            <w:gridSpan w:val="2"/>
          </w:tcPr>
          <w:p w14:paraId="118CD663" w14:textId="5BA79595" w:rsidR="00AD6386" w:rsidRPr="00283DCD" w:rsidRDefault="00AD6386" w:rsidP="00AD6386">
            <w:pPr>
              <w:tabs>
                <w:tab w:val="clear" w:pos="567"/>
              </w:tabs>
              <w:spacing w:before="0" w:after="0"/>
              <w:outlineLvl w:val="0"/>
              <w:rPr>
                <w:rFonts w:eastAsia="Calibri" w:cs="Arial"/>
                <w:lang w:eastAsia="en-GB" w:bidi="en-GB"/>
              </w:rPr>
            </w:pPr>
            <w:r w:rsidRPr="00283DCD">
              <w:rPr>
                <w:rFonts w:eastAsia="Calibri" w:cs="Arial"/>
                <w:lang w:eastAsia="en-GB" w:bidi="en-GB"/>
              </w:rPr>
              <w:t>Deputy Vice-Chancellor</w:t>
            </w:r>
          </w:p>
        </w:tc>
      </w:tr>
      <w:tr w:rsidR="00283DCD" w:rsidRPr="00AD055D" w14:paraId="195D76B3" w14:textId="77777777" w:rsidTr="000F1FB9">
        <w:trPr>
          <w:trHeight w:val="46"/>
        </w:trPr>
        <w:tc>
          <w:tcPr>
            <w:tcW w:w="3686" w:type="dxa"/>
            <w:gridSpan w:val="2"/>
          </w:tcPr>
          <w:p w14:paraId="4919BCCC" w14:textId="45BE79B8" w:rsidR="00283DCD" w:rsidRPr="00283DCD" w:rsidRDefault="00283DCD" w:rsidP="00283DCD">
            <w:pPr>
              <w:tabs>
                <w:tab w:val="clear" w:pos="567"/>
              </w:tabs>
              <w:spacing w:before="0" w:after="0"/>
              <w:outlineLvl w:val="0"/>
              <w:rPr>
                <w:rFonts w:eastAsia="Calibri" w:cs="Arial"/>
                <w:b/>
                <w:bCs/>
                <w:lang w:eastAsia="en-GB" w:bidi="en-GB"/>
              </w:rPr>
            </w:pPr>
            <w:r w:rsidRPr="00283DCD">
              <w:rPr>
                <w:rFonts w:eastAsia="Calibri" w:cs="Arial"/>
                <w:lang w:eastAsia="en-GB" w:bidi="en-GB"/>
              </w:rPr>
              <w:t>Professor Ian Pickup</w:t>
            </w:r>
          </w:p>
        </w:tc>
        <w:tc>
          <w:tcPr>
            <w:tcW w:w="6844" w:type="dxa"/>
            <w:gridSpan w:val="2"/>
          </w:tcPr>
          <w:p w14:paraId="22866856" w14:textId="7592936D" w:rsidR="00283DCD" w:rsidRPr="00283DCD" w:rsidRDefault="00283DCD" w:rsidP="00283DCD">
            <w:pPr>
              <w:tabs>
                <w:tab w:val="clear" w:pos="567"/>
              </w:tabs>
              <w:spacing w:before="0" w:after="0"/>
              <w:outlineLvl w:val="0"/>
              <w:rPr>
                <w:rFonts w:eastAsia="Calibri" w:cs="Arial"/>
                <w:b/>
                <w:bCs/>
                <w:lang w:eastAsia="en-GB" w:bidi="en-GB"/>
              </w:rPr>
            </w:pPr>
            <w:r w:rsidRPr="00283DCD">
              <w:rPr>
                <w:rFonts w:eastAsia="Calibri" w:cs="Arial"/>
                <w:lang w:eastAsia="en-GB" w:bidi="en-GB"/>
              </w:rPr>
              <w:t>Pro-Vice-Chancellor (Students)</w:t>
            </w:r>
          </w:p>
        </w:tc>
      </w:tr>
      <w:tr w:rsidR="00283DCD" w:rsidRPr="00AD055D" w14:paraId="22B7E0FF" w14:textId="77777777" w:rsidTr="000F1FB9">
        <w:trPr>
          <w:trHeight w:val="46"/>
        </w:trPr>
        <w:tc>
          <w:tcPr>
            <w:tcW w:w="3686" w:type="dxa"/>
            <w:gridSpan w:val="2"/>
          </w:tcPr>
          <w:p w14:paraId="3A658D29" w14:textId="7F989883" w:rsidR="00283DCD" w:rsidRPr="00C96863" w:rsidRDefault="00B415E4" w:rsidP="00283DCD">
            <w:pPr>
              <w:tabs>
                <w:tab w:val="clear" w:pos="567"/>
              </w:tabs>
              <w:spacing w:before="0" w:after="0"/>
              <w:outlineLvl w:val="0"/>
              <w:rPr>
                <w:rFonts w:eastAsia="Calibri" w:cs="Arial"/>
                <w:b/>
                <w:bCs/>
                <w:lang w:eastAsia="en-GB" w:bidi="en-GB"/>
              </w:rPr>
            </w:pPr>
            <w:r w:rsidRPr="00C96863">
              <w:rPr>
                <w:rFonts w:eastAsia="Calibri" w:cs="Arial"/>
                <w:lang w:eastAsia="en-GB" w:bidi="en-GB"/>
              </w:rPr>
              <w:t>Professor Mark Brandon</w:t>
            </w:r>
          </w:p>
        </w:tc>
        <w:tc>
          <w:tcPr>
            <w:tcW w:w="6844" w:type="dxa"/>
            <w:gridSpan w:val="2"/>
          </w:tcPr>
          <w:p w14:paraId="180C1615" w14:textId="16F68244" w:rsidR="00283DCD" w:rsidRPr="00C96863" w:rsidRDefault="00283DCD" w:rsidP="00283DCD">
            <w:pPr>
              <w:tabs>
                <w:tab w:val="clear" w:pos="567"/>
              </w:tabs>
              <w:spacing w:before="0" w:after="0"/>
              <w:outlineLvl w:val="0"/>
              <w:rPr>
                <w:rFonts w:eastAsia="Calibri" w:cs="Arial"/>
                <w:b/>
                <w:bCs/>
                <w:lang w:eastAsia="en-GB" w:bidi="en-GB"/>
              </w:rPr>
            </w:pPr>
            <w:r w:rsidRPr="00C96863">
              <w:rPr>
                <w:rFonts w:eastAsia="Calibri" w:cs="Arial"/>
                <w:lang w:eastAsia="en-GB" w:bidi="en-GB"/>
              </w:rPr>
              <w:t>Pro-Vice-Chancellor (Research and Innovation)</w:t>
            </w:r>
            <w:r w:rsidR="00B415E4" w:rsidRPr="00C96863">
              <w:rPr>
                <w:rFonts w:eastAsia="Calibri" w:cs="Arial"/>
                <w:lang w:eastAsia="en-GB" w:bidi="en-GB"/>
              </w:rPr>
              <w:t xml:space="preserve"> (</w:t>
            </w:r>
            <w:r w:rsidR="00C96863" w:rsidRPr="00C96863">
              <w:rPr>
                <w:rFonts w:eastAsia="Calibri" w:cs="Arial"/>
                <w:lang w:eastAsia="en-GB" w:bidi="en-GB"/>
              </w:rPr>
              <w:t>Interim)</w:t>
            </w:r>
          </w:p>
        </w:tc>
      </w:tr>
      <w:tr w:rsidR="00283DCD" w:rsidRPr="00AD055D" w14:paraId="5057F2C4" w14:textId="77777777" w:rsidTr="000F1FB9">
        <w:trPr>
          <w:trHeight w:val="46"/>
        </w:trPr>
        <w:tc>
          <w:tcPr>
            <w:tcW w:w="3686" w:type="dxa"/>
            <w:gridSpan w:val="2"/>
          </w:tcPr>
          <w:p w14:paraId="475AAAFD" w14:textId="257F5EDB" w:rsidR="00283DCD" w:rsidRPr="00DA6833" w:rsidRDefault="00283DCD" w:rsidP="00283DCD">
            <w:pPr>
              <w:tabs>
                <w:tab w:val="clear" w:pos="567"/>
              </w:tabs>
              <w:spacing w:before="0" w:after="0"/>
              <w:outlineLvl w:val="0"/>
              <w:rPr>
                <w:rFonts w:eastAsia="Calibri" w:cs="Arial"/>
                <w:lang w:eastAsia="en-GB" w:bidi="en-GB"/>
              </w:rPr>
            </w:pPr>
            <w:r w:rsidRPr="00DA6833">
              <w:rPr>
                <w:rFonts w:eastAsia="Calibri" w:cs="Arial"/>
                <w:lang w:val="en-GB" w:eastAsia="en-GB" w:bidi="en-GB"/>
              </w:rPr>
              <w:t>Professor Allán Laville</w:t>
            </w:r>
          </w:p>
        </w:tc>
        <w:tc>
          <w:tcPr>
            <w:tcW w:w="6844" w:type="dxa"/>
            <w:gridSpan w:val="2"/>
          </w:tcPr>
          <w:p w14:paraId="7C5E7FC0" w14:textId="62D37855" w:rsidR="00283DCD" w:rsidRPr="00DA6833" w:rsidRDefault="00283DCD" w:rsidP="00283DCD">
            <w:pPr>
              <w:tabs>
                <w:tab w:val="clear" w:pos="567"/>
              </w:tabs>
              <w:spacing w:before="0" w:after="0"/>
              <w:ind w:left="18" w:hanging="18"/>
              <w:outlineLvl w:val="0"/>
              <w:rPr>
                <w:rFonts w:eastAsia="Calibri" w:cs="Arial"/>
                <w:lang w:eastAsia="en-GB" w:bidi="en-GB"/>
              </w:rPr>
            </w:pPr>
            <w:r w:rsidRPr="00DA6833">
              <w:rPr>
                <w:rFonts w:eastAsia="Calibri" w:cs="Arial"/>
                <w:lang w:val="en-GB" w:eastAsia="en-GB" w:bidi="en-GB"/>
              </w:rPr>
              <w:t>Pro-Vice-Chancellor (Equality, Diversity and Inclusion)</w:t>
            </w:r>
          </w:p>
        </w:tc>
      </w:tr>
      <w:tr w:rsidR="00283DCD" w:rsidRPr="00AD055D" w14:paraId="68B80AB4" w14:textId="77777777" w:rsidTr="000F1FB9">
        <w:trPr>
          <w:trHeight w:val="46"/>
        </w:trPr>
        <w:tc>
          <w:tcPr>
            <w:tcW w:w="3686" w:type="dxa"/>
            <w:gridSpan w:val="2"/>
          </w:tcPr>
          <w:p w14:paraId="4CC1E585" w14:textId="04FD3934" w:rsidR="00283DCD" w:rsidRPr="00DA6833" w:rsidRDefault="00283DCD" w:rsidP="00283DCD">
            <w:pPr>
              <w:tabs>
                <w:tab w:val="clear" w:pos="567"/>
              </w:tabs>
              <w:spacing w:before="0" w:after="0"/>
              <w:outlineLvl w:val="0"/>
              <w:rPr>
                <w:rFonts w:eastAsia="Calibri" w:cs="Arial"/>
                <w:b/>
                <w:bCs/>
                <w:lang w:eastAsia="en-GB" w:bidi="en-GB"/>
              </w:rPr>
            </w:pPr>
            <w:r w:rsidRPr="00DA6833">
              <w:rPr>
                <w:rFonts w:eastAsia="Calibri" w:cs="Arial"/>
                <w:lang w:eastAsia="en-GB" w:bidi="en-GB"/>
              </w:rPr>
              <w:t>Professor Michael Fernando</w:t>
            </w:r>
          </w:p>
        </w:tc>
        <w:tc>
          <w:tcPr>
            <w:tcW w:w="6844" w:type="dxa"/>
            <w:gridSpan w:val="2"/>
          </w:tcPr>
          <w:p w14:paraId="6B0CE4F2" w14:textId="214F01AE" w:rsidR="00283DCD" w:rsidRPr="00DA6833" w:rsidRDefault="00283DCD" w:rsidP="00283DCD">
            <w:pPr>
              <w:tabs>
                <w:tab w:val="clear" w:pos="567"/>
              </w:tabs>
              <w:spacing w:before="0" w:after="0"/>
              <w:ind w:left="18" w:firstLine="23"/>
              <w:outlineLvl w:val="0"/>
              <w:rPr>
                <w:rFonts w:eastAsia="Calibri" w:cs="Arial"/>
                <w:b/>
                <w:bCs/>
                <w:lang w:eastAsia="en-GB" w:bidi="en-GB"/>
              </w:rPr>
            </w:pPr>
            <w:r w:rsidRPr="00DA6833">
              <w:rPr>
                <w:rFonts w:eastAsia="Calibri" w:cs="Arial"/>
                <w:lang w:eastAsia="en-GB" w:bidi="en-GB"/>
              </w:rPr>
              <w:t>Executive Dean, Faculty of Science, Technology, Engineering and Mathematics</w:t>
            </w:r>
          </w:p>
        </w:tc>
      </w:tr>
      <w:tr w:rsidR="00283DCD" w:rsidRPr="00AD055D" w14:paraId="715397FF" w14:textId="77777777" w:rsidTr="000F1FB9">
        <w:trPr>
          <w:trHeight w:val="46"/>
        </w:trPr>
        <w:tc>
          <w:tcPr>
            <w:tcW w:w="3686" w:type="dxa"/>
            <w:gridSpan w:val="2"/>
          </w:tcPr>
          <w:p w14:paraId="6B70A324" w14:textId="49361BBA" w:rsidR="00283DCD" w:rsidRPr="005C0A88" w:rsidRDefault="00283DCD" w:rsidP="00283DCD">
            <w:pPr>
              <w:tabs>
                <w:tab w:val="clear" w:pos="567"/>
              </w:tabs>
              <w:spacing w:before="0" w:after="0"/>
              <w:outlineLvl w:val="0"/>
              <w:rPr>
                <w:rFonts w:eastAsia="Calibri" w:cs="Arial"/>
                <w:b/>
                <w:bCs/>
                <w:lang w:eastAsia="en-GB" w:bidi="en-GB"/>
              </w:rPr>
            </w:pPr>
            <w:r w:rsidRPr="005C0A88">
              <w:rPr>
                <w:rFonts w:eastAsia="Calibri" w:cs="Arial"/>
                <w:lang w:eastAsia="en-GB" w:bidi="en-GB"/>
              </w:rPr>
              <w:t>Professor Klaus-Dieter Rossade</w:t>
            </w:r>
          </w:p>
        </w:tc>
        <w:tc>
          <w:tcPr>
            <w:tcW w:w="6844" w:type="dxa"/>
            <w:gridSpan w:val="2"/>
          </w:tcPr>
          <w:p w14:paraId="777F7FB7" w14:textId="7404017E" w:rsidR="00283DCD" w:rsidRPr="005C0A88" w:rsidRDefault="00283DCD" w:rsidP="00283DCD">
            <w:pPr>
              <w:tabs>
                <w:tab w:val="clear" w:pos="567"/>
              </w:tabs>
              <w:spacing w:before="0" w:after="0"/>
              <w:ind w:left="18" w:hanging="18"/>
              <w:outlineLvl w:val="0"/>
              <w:rPr>
                <w:rFonts w:eastAsia="Calibri" w:cs="Arial"/>
                <w:b/>
                <w:bCs/>
                <w:lang w:eastAsia="en-GB" w:bidi="en-GB"/>
              </w:rPr>
            </w:pPr>
            <w:r w:rsidRPr="005C0A88">
              <w:rPr>
                <w:rFonts w:eastAsia="Calibri" w:cs="Arial"/>
                <w:lang w:eastAsia="en-GB" w:bidi="en-GB"/>
              </w:rPr>
              <w:t>Executive Dean, Faculty of Wellbeing, Education and Language Studies</w:t>
            </w:r>
          </w:p>
        </w:tc>
      </w:tr>
      <w:tr w:rsidR="006C3698" w:rsidRPr="00AD055D" w14:paraId="33CCA852" w14:textId="77777777" w:rsidTr="000F1FB9">
        <w:trPr>
          <w:trHeight w:val="46"/>
        </w:trPr>
        <w:tc>
          <w:tcPr>
            <w:tcW w:w="3686" w:type="dxa"/>
            <w:gridSpan w:val="2"/>
          </w:tcPr>
          <w:p w14:paraId="3B97F668" w14:textId="08D3C1D9" w:rsidR="006C3698" w:rsidRPr="005C0A88" w:rsidRDefault="006C3698" w:rsidP="006C3698">
            <w:pPr>
              <w:tabs>
                <w:tab w:val="clear" w:pos="567"/>
              </w:tabs>
              <w:spacing w:before="0" w:after="0"/>
              <w:outlineLvl w:val="0"/>
              <w:rPr>
                <w:rFonts w:eastAsia="Calibri" w:cs="Arial"/>
                <w:lang w:eastAsia="en-GB" w:bidi="en-GB"/>
              </w:rPr>
            </w:pPr>
            <w:r w:rsidRPr="005C0A88">
              <w:rPr>
                <w:rFonts w:eastAsia="Calibri" w:cs="Arial"/>
                <w:lang w:eastAsia="en-GB" w:bidi="en-GB"/>
              </w:rPr>
              <w:t>Professor Adrienne Scullion</w:t>
            </w:r>
          </w:p>
        </w:tc>
        <w:tc>
          <w:tcPr>
            <w:tcW w:w="6844" w:type="dxa"/>
            <w:gridSpan w:val="2"/>
          </w:tcPr>
          <w:p w14:paraId="4FD4DA6F" w14:textId="064B04C5" w:rsidR="006C3698" w:rsidRPr="005C0A88" w:rsidRDefault="00D24171" w:rsidP="006C3698">
            <w:pPr>
              <w:tabs>
                <w:tab w:val="clear" w:pos="567"/>
              </w:tabs>
              <w:spacing w:before="0" w:after="0"/>
              <w:ind w:left="18" w:hanging="18"/>
              <w:outlineLvl w:val="0"/>
              <w:rPr>
                <w:rFonts w:eastAsia="Calibri" w:cs="Arial"/>
                <w:lang w:eastAsia="en-GB" w:bidi="en-GB"/>
              </w:rPr>
            </w:pPr>
            <w:r w:rsidRPr="005C0A88">
              <w:rPr>
                <w:rFonts w:eastAsia="Calibri" w:cs="Arial"/>
                <w:lang w:eastAsia="en-GB" w:bidi="en-GB"/>
              </w:rPr>
              <w:t>Executive Dean, Faculty of Arts and Social Sciences</w:t>
            </w:r>
          </w:p>
        </w:tc>
      </w:tr>
      <w:tr w:rsidR="006C3698" w:rsidRPr="00AD055D" w14:paraId="1247655D" w14:textId="77777777" w:rsidTr="000F1FB9">
        <w:trPr>
          <w:trHeight w:val="46"/>
        </w:trPr>
        <w:tc>
          <w:tcPr>
            <w:tcW w:w="3686" w:type="dxa"/>
            <w:gridSpan w:val="2"/>
          </w:tcPr>
          <w:p w14:paraId="07383E50" w14:textId="28AB34F8" w:rsidR="006C3698" w:rsidRPr="000F1FB9" w:rsidRDefault="006C3698" w:rsidP="006C3698">
            <w:pPr>
              <w:tabs>
                <w:tab w:val="clear" w:pos="567"/>
              </w:tabs>
              <w:spacing w:before="0" w:after="0"/>
              <w:outlineLvl w:val="0"/>
              <w:rPr>
                <w:rFonts w:eastAsia="Calibri" w:cs="Arial"/>
                <w:lang w:eastAsia="en-GB" w:bidi="en-GB"/>
              </w:rPr>
            </w:pPr>
            <w:r w:rsidRPr="000F1FB9">
              <w:rPr>
                <w:rFonts w:eastAsia="Calibri" w:cs="Arial"/>
                <w:lang w:eastAsia="en-GB" w:bidi="en-GB"/>
              </w:rPr>
              <w:t>Professor Mark Durkin</w:t>
            </w:r>
          </w:p>
        </w:tc>
        <w:tc>
          <w:tcPr>
            <w:tcW w:w="6844" w:type="dxa"/>
            <w:gridSpan w:val="2"/>
          </w:tcPr>
          <w:p w14:paraId="13BB44B4" w14:textId="51F4FEEF" w:rsidR="006C3698" w:rsidRPr="000F1FB9" w:rsidRDefault="006C3698" w:rsidP="006C3698">
            <w:pPr>
              <w:tabs>
                <w:tab w:val="clear" w:pos="567"/>
              </w:tabs>
              <w:spacing w:before="0" w:after="0"/>
              <w:ind w:left="18" w:hanging="18"/>
              <w:outlineLvl w:val="0"/>
              <w:rPr>
                <w:rFonts w:eastAsia="Calibri" w:cs="Arial"/>
                <w:lang w:eastAsia="en-GB" w:bidi="en-GB"/>
              </w:rPr>
            </w:pPr>
            <w:r w:rsidRPr="000F1FB9">
              <w:rPr>
                <w:rFonts w:eastAsia="Calibri" w:cs="Arial"/>
                <w:lang w:eastAsia="en-GB" w:bidi="en-GB"/>
              </w:rPr>
              <w:t>Executive Dean, Faculty of Business and Law</w:t>
            </w:r>
          </w:p>
        </w:tc>
      </w:tr>
      <w:tr w:rsidR="006C3698" w:rsidRPr="00AD055D" w14:paraId="551B8CE3" w14:textId="77777777" w:rsidTr="000F1FB9">
        <w:trPr>
          <w:trHeight w:val="46"/>
        </w:trPr>
        <w:tc>
          <w:tcPr>
            <w:tcW w:w="3686" w:type="dxa"/>
            <w:gridSpan w:val="2"/>
          </w:tcPr>
          <w:p w14:paraId="2326B071" w14:textId="64951C18" w:rsidR="006C3698" w:rsidRPr="000F1FB9" w:rsidRDefault="006C3698" w:rsidP="006C3698">
            <w:pPr>
              <w:tabs>
                <w:tab w:val="clear" w:pos="567"/>
              </w:tabs>
              <w:spacing w:before="0" w:after="0"/>
              <w:outlineLvl w:val="0"/>
              <w:rPr>
                <w:rFonts w:eastAsia="Calibri" w:cs="Arial"/>
                <w:lang w:eastAsia="en-GB" w:bidi="en-GB"/>
              </w:rPr>
            </w:pPr>
            <w:r w:rsidRPr="00096DF3">
              <w:rPr>
                <w:rFonts w:eastAsia="Calibri" w:cs="Arial"/>
                <w:lang w:eastAsia="en-GB" w:bidi="en-GB"/>
              </w:rPr>
              <w:t>Professor Bart Rienties</w:t>
            </w:r>
          </w:p>
        </w:tc>
        <w:tc>
          <w:tcPr>
            <w:tcW w:w="6844" w:type="dxa"/>
            <w:gridSpan w:val="2"/>
          </w:tcPr>
          <w:p w14:paraId="1E4B9839" w14:textId="37B3126D" w:rsidR="006C3698" w:rsidRPr="000F1FB9" w:rsidRDefault="006C3698" w:rsidP="006C3698">
            <w:pPr>
              <w:tabs>
                <w:tab w:val="clear" w:pos="567"/>
              </w:tabs>
              <w:spacing w:before="0" w:after="0"/>
              <w:ind w:left="18" w:hanging="18"/>
              <w:outlineLvl w:val="0"/>
              <w:rPr>
                <w:rFonts w:eastAsia="Calibri" w:cs="Arial"/>
                <w:lang w:eastAsia="en-GB" w:bidi="en-GB"/>
              </w:rPr>
            </w:pPr>
            <w:r w:rsidRPr="003118C4">
              <w:rPr>
                <w:rFonts w:eastAsia="Calibri" w:cs="Arial"/>
                <w:lang w:eastAsia="en-GB" w:bidi="en-GB"/>
              </w:rPr>
              <w:t>Director of the Institute of Educational Technology</w:t>
            </w:r>
          </w:p>
        </w:tc>
      </w:tr>
      <w:tr w:rsidR="006C3698" w:rsidRPr="00AD055D" w14:paraId="70A339F4" w14:textId="77777777" w:rsidTr="000F1FB9">
        <w:trPr>
          <w:trHeight w:val="46"/>
        </w:trPr>
        <w:tc>
          <w:tcPr>
            <w:tcW w:w="3686" w:type="dxa"/>
            <w:gridSpan w:val="2"/>
          </w:tcPr>
          <w:p w14:paraId="017ABD51" w14:textId="58BA421F" w:rsidR="006C3698" w:rsidRPr="00DA6833" w:rsidRDefault="006C3698" w:rsidP="006C3698">
            <w:pPr>
              <w:tabs>
                <w:tab w:val="clear" w:pos="567"/>
              </w:tabs>
              <w:spacing w:before="0" w:after="0"/>
              <w:outlineLvl w:val="0"/>
              <w:rPr>
                <w:rFonts w:eastAsia="Calibri" w:cs="Arial"/>
                <w:b/>
                <w:bCs/>
                <w:lang w:eastAsia="en-GB" w:bidi="en-GB"/>
              </w:rPr>
            </w:pPr>
            <w:r w:rsidRPr="00DA6833">
              <w:rPr>
                <w:rFonts w:eastAsia="Calibri" w:cs="Arial"/>
                <w:lang w:eastAsia="en-GB" w:bidi="en-GB"/>
              </w:rPr>
              <w:t>Gary Elliott-Cirigottis</w:t>
            </w:r>
          </w:p>
        </w:tc>
        <w:tc>
          <w:tcPr>
            <w:tcW w:w="6844" w:type="dxa"/>
            <w:gridSpan w:val="2"/>
          </w:tcPr>
          <w:p w14:paraId="2EFB100B" w14:textId="7C878922" w:rsidR="006C3698" w:rsidRPr="00DA6833" w:rsidRDefault="006C3698" w:rsidP="006C3698">
            <w:pPr>
              <w:tabs>
                <w:tab w:val="clear" w:pos="567"/>
              </w:tabs>
              <w:spacing w:before="0" w:after="0"/>
              <w:outlineLvl w:val="0"/>
              <w:rPr>
                <w:rFonts w:eastAsia="Calibri" w:cs="Arial"/>
                <w:b/>
                <w:bCs/>
                <w:lang w:eastAsia="en-GB" w:bidi="en-GB"/>
              </w:rPr>
            </w:pPr>
            <w:r w:rsidRPr="00DA6833">
              <w:rPr>
                <w:rFonts w:eastAsia="Calibri" w:cs="Arial"/>
                <w:lang w:eastAsia="en-GB" w:bidi="en-GB"/>
              </w:rPr>
              <w:t>Director of Library Services</w:t>
            </w:r>
          </w:p>
        </w:tc>
      </w:tr>
      <w:tr w:rsidR="006C3698" w:rsidRPr="00AD055D" w14:paraId="4E5871F9" w14:textId="77777777" w:rsidTr="000F1FB9">
        <w:trPr>
          <w:trHeight w:val="46"/>
        </w:trPr>
        <w:tc>
          <w:tcPr>
            <w:tcW w:w="3686" w:type="dxa"/>
            <w:gridSpan w:val="2"/>
          </w:tcPr>
          <w:p w14:paraId="64141068" w14:textId="76A4D070" w:rsidR="006C3698" w:rsidRPr="00DA6833" w:rsidRDefault="006C3698" w:rsidP="006C3698">
            <w:pPr>
              <w:tabs>
                <w:tab w:val="clear" w:pos="567"/>
              </w:tabs>
              <w:spacing w:before="0" w:after="0"/>
              <w:outlineLvl w:val="0"/>
              <w:rPr>
                <w:rFonts w:eastAsia="Calibri" w:cs="Arial"/>
                <w:b/>
                <w:bCs/>
                <w:lang w:eastAsia="en-GB" w:bidi="en-GB"/>
              </w:rPr>
            </w:pPr>
            <w:r w:rsidRPr="00DA6833">
              <w:rPr>
                <w:rFonts w:eastAsia="Calibri" w:cs="Arial"/>
                <w:lang w:eastAsia="en-GB" w:bidi="en-GB"/>
              </w:rPr>
              <w:t>Jo Dyer</w:t>
            </w:r>
          </w:p>
        </w:tc>
        <w:tc>
          <w:tcPr>
            <w:tcW w:w="6844" w:type="dxa"/>
            <w:gridSpan w:val="2"/>
          </w:tcPr>
          <w:p w14:paraId="40F33C2D" w14:textId="2BDD58E4" w:rsidR="006C3698" w:rsidRPr="00DA6833" w:rsidRDefault="006C3698" w:rsidP="006C3698">
            <w:pPr>
              <w:tabs>
                <w:tab w:val="clear" w:pos="567"/>
              </w:tabs>
              <w:spacing w:before="0" w:after="0"/>
              <w:outlineLvl w:val="0"/>
              <w:rPr>
                <w:rFonts w:eastAsia="Calibri" w:cs="Arial"/>
                <w:b/>
                <w:bCs/>
                <w:lang w:eastAsia="en-GB" w:bidi="en-GB"/>
              </w:rPr>
            </w:pPr>
            <w:r w:rsidRPr="00DA6833">
              <w:rPr>
                <w:rFonts w:eastAsia="Calibri" w:cs="Arial"/>
                <w:lang w:eastAsia="en-GB" w:bidi="en-GB"/>
              </w:rPr>
              <w:t>Director of Learner and Discovery Services</w:t>
            </w:r>
          </w:p>
        </w:tc>
      </w:tr>
      <w:tr w:rsidR="006C3698" w:rsidRPr="00AD055D" w14:paraId="496727FF" w14:textId="77777777" w:rsidTr="048F2D70">
        <w:trPr>
          <w:trHeight w:val="46"/>
        </w:trPr>
        <w:tc>
          <w:tcPr>
            <w:tcW w:w="10530" w:type="dxa"/>
            <w:gridSpan w:val="4"/>
            <w:shd w:val="clear" w:color="auto" w:fill="F2F2F2" w:themeFill="background1" w:themeFillShade="F2"/>
          </w:tcPr>
          <w:p w14:paraId="19C8DA30" w14:textId="56D0EB97" w:rsidR="006C3698" w:rsidRPr="00E35C02" w:rsidRDefault="006C3698" w:rsidP="006C3698">
            <w:pPr>
              <w:tabs>
                <w:tab w:val="clear" w:pos="567"/>
              </w:tabs>
              <w:spacing w:before="0" w:after="0"/>
              <w:outlineLvl w:val="0"/>
              <w:rPr>
                <w:rFonts w:eastAsia="Calibri" w:cs="Arial"/>
                <w:lang w:eastAsia="en-GB" w:bidi="en-GB"/>
              </w:rPr>
            </w:pPr>
            <w:r w:rsidRPr="00E35C02">
              <w:rPr>
                <w:rFonts w:eastAsia="Calibri" w:cs="Arial"/>
                <w:b/>
                <w:bCs/>
                <w:lang w:val="en-GB" w:eastAsia="en-GB" w:bidi="en-GB"/>
              </w:rPr>
              <w:t>Faculty of Arts and Social Sciences (FASS) </w:t>
            </w:r>
          </w:p>
        </w:tc>
      </w:tr>
      <w:tr w:rsidR="005C40BF" w:rsidRPr="00AD055D" w14:paraId="0D9EC272" w14:textId="77777777" w:rsidTr="048F2D70">
        <w:trPr>
          <w:trHeight w:val="54"/>
        </w:trPr>
        <w:tc>
          <w:tcPr>
            <w:tcW w:w="3510" w:type="dxa"/>
          </w:tcPr>
          <w:p w14:paraId="064DE8C9" w14:textId="16BE3F06" w:rsidR="005C40BF" w:rsidRPr="00C3072E" w:rsidRDefault="005C40BF" w:rsidP="005C40BF">
            <w:pPr>
              <w:tabs>
                <w:tab w:val="clear" w:pos="567"/>
              </w:tabs>
              <w:spacing w:before="0" w:after="0"/>
              <w:outlineLvl w:val="0"/>
              <w:rPr>
                <w:rFonts w:eastAsia="Calibri" w:cs="Arial"/>
                <w:lang w:eastAsia="en-GB" w:bidi="en-GB"/>
              </w:rPr>
            </w:pPr>
            <w:r w:rsidRPr="00C3072E">
              <w:rPr>
                <w:rFonts w:eastAsia="Calibri" w:cs="Arial"/>
                <w:lang w:eastAsia="en-GB" w:bidi="en-GB"/>
              </w:rPr>
              <w:t>Dr Zoe Doye</w:t>
            </w:r>
          </w:p>
        </w:tc>
        <w:tc>
          <w:tcPr>
            <w:tcW w:w="3510" w:type="dxa"/>
            <w:gridSpan w:val="2"/>
          </w:tcPr>
          <w:p w14:paraId="75E82582" w14:textId="279A5011" w:rsidR="005C40BF" w:rsidRPr="00C3072E" w:rsidRDefault="005C40BF" w:rsidP="005C40BF">
            <w:pPr>
              <w:tabs>
                <w:tab w:val="clear" w:pos="567"/>
              </w:tabs>
              <w:spacing w:before="0" w:after="0"/>
              <w:outlineLvl w:val="0"/>
              <w:rPr>
                <w:rFonts w:eastAsia="Calibri" w:cs="Arial"/>
                <w:lang w:eastAsia="en-GB" w:bidi="en-GB"/>
              </w:rPr>
            </w:pPr>
            <w:r w:rsidRPr="00C3072E">
              <w:rPr>
                <w:rFonts w:eastAsia="Calibri" w:cs="Arial"/>
                <w:lang w:eastAsia="en-GB" w:bidi="en-GB"/>
              </w:rPr>
              <w:t>Dr Richard Marsden</w:t>
            </w:r>
          </w:p>
        </w:tc>
        <w:tc>
          <w:tcPr>
            <w:tcW w:w="3510" w:type="dxa"/>
          </w:tcPr>
          <w:p w14:paraId="32193F51" w14:textId="676EFC1B" w:rsidR="005C40BF" w:rsidRPr="00C3072E" w:rsidRDefault="005C40BF" w:rsidP="005C40BF">
            <w:pPr>
              <w:tabs>
                <w:tab w:val="clear" w:pos="567"/>
              </w:tabs>
              <w:spacing w:before="0" w:after="0"/>
              <w:outlineLvl w:val="0"/>
              <w:rPr>
                <w:rFonts w:eastAsia="Calibri" w:cs="Arial"/>
                <w:lang w:eastAsia="en-GB" w:bidi="en-GB"/>
              </w:rPr>
            </w:pPr>
            <w:r w:rsidRPr="00C3072E">
              <w:rPr>
                <w:rFonts w:eastAsia="Calibri" w:cs="Arial"/>
                <w:lang w:eastAsia="en-GB" w:bidi="en-GB"/>
              </w:rPr>
              <w:t>Dr Emma Barker</w:t>
            </w:r>
          </w:p>
        </w:tc>
      </w:tr>
      <w:tr w:rsidR="005C40BF" w:rsidRPr="00AD055D" w14:paraId="56876DCB" w14:textId="77777777" w:rsidTr="048F2D70">
        <w:trPr>
          <w:trHeight w:val="54"/>
        </w:trPr>
        <w:tc>
          <w:tcPr>
            <w:tcW w:w="3510" w:type="dxa"/>
          </w:tcPr>
          <w:p w14:paraId="5A0CEE1A" w14:textId="1B848C3E" w:rsidR="005C40BF" w:rsidRPr="00C3072E" w:rsidRDefault="005C40BF" w:rsidP="005C40BF">
            <w:pPr>
              <w:tabs>
                <w:tab w:val="clear" w:pos="567"/>
              </w:tabs>
              <w:spacing w:before="0" w:after="0"/>
              <w:ind w:left="0" w:firstLine="0"/>
              <w:outlineLvl w:val="0"/>
              <w:rPr>
                <w:rFonts w:eastAsia="Calibri" w:cs="Arial"/>
                <w:lang w:eastAsia="en-GB" w:bidi="en-GB"/>
              </w:rPr>
            </w:pPr>
            <w:r w:rsidRPr="00C3072E">
              <w:rPr>
                <w:rFonts w:eastAsia="Calibri" w:cs="Arial"/>
                <w:lang w:eastAsia="en-GB" w:bidi="en-GB"/>
              </w:rPr>
              <w:t>Dr Martin Clarke</w:t>
            </w:r>
          </w:p>
        </w:tc>
        <w:tc>
          <w:tcPr>
            <w:tcW w:w="3510" w:type="dxa"/>
            <w:gridSpan w:val="2"/>
          </w:tcPr>
          <w:p w14:paraId="3D173223" w14:textId="5AE699A9" w:rsidR="005C40BF" w:rsidRPr="00C3072E" w:rsidRDefault="005C40BF" w:rsidP="005C40BF">
            <w:pPr>
              <w:tabs>
                <w:tab w:val="clear" w:pos="567"/>
              </w:tabs>
              <w:spacing w:before="0" w:after="0"/>
              <w:outlineLvl w:val="0"/>
              <w:rPr>
                <w:rFonts w:eastAsia="Calibri" w:cs="Arial"/>
                <w:lang w:eastAsia="en-GB" w:bidi="en-GB"/>
              </w:rPr>
            </w:pPr>
            <w:r w:rsidRPr="00C3072E">
              <w:rPr>
                <w:rFonts w:eastAsia="Calibri" w:cs="Arial"/>
                <w:lang w:eastAsia="en-GB" w:bidi="en-GB"/>
              </w:rPr>
              <w:t>Professor Lisa Lazard</w:t>
            </w:r>
          </w:p>
        </w:tc>
        <w:tc>
          <w:tcPr>
            <w:tcW w:w="3510" w:type="dxa"/>
          </w:tcPr>
          <w:p w14:paraId="18A39492" w14:textId="48577ED8" w:rsidR="005C40BF" w:rsidRPr="00C3072E" w:rsidRDefault="005C40BF" w:rsidP="005C40BF">
            <w:pPr>
              <w:tabs>
                <w:tab w:val="clear" w:pos="567"/>
              </w:tabs>
              <w:spacing w:before="0" w:after="0"/>
              <w:outlineLvl w:val="0"/>
              <w:rPr>
                <w:rFonts w:eastAsia="Calibri" w:cs="Arial"/>
                <w:lang w:eastAsia="en-GB" w:bidi="en-GB"/>
              </w:rPr>
            </w:pPr>
            <w:r w:rsidRPr="00C3072E">
              <w:rPr>
                <w:rFonts w:eastAsia="Calibri" w:cs="Arial"/>
                <w:lang w:eastAsia="en-GB" w:bidi="en-GB"/>
              </w:rPr>
              <w:t>Professor William Brown</w:t>
            </w:r>
          </w:p>
        </w:tc>
      </w:tr>
      <w:tr w:rsidR="005C40BF" w:rsidRPr="00AD055D" w14:paraId="270BF977" w14:textId="77777777" w:rsidTr="048F2D70">
        <w:trPr>
          <w:trHeight w:val="54"/>
        </w:trPr>
        <w:tc>
          <w:tcPr>
            <w:tcW w:w="3510" w:type="dxa"/>
          </w:tcPr>
          <w:p w14:paraId="052C90BD" w14:textId="4704EFCE" w:rsidR="005C40BF" w:rsidRPr="00C3072E" w:rsidRDefault="005C40BF" w:rsidP="005C40BF">
            <w:pPr>
              <w:tabs>
                <w:tab w:val="clear" w:pos="567"/>
              </w:tabs>
              <w:spacing w:before="0" w:after="0"/>
              <w:outlineLvl w:val="0"/>
              <w:rPr>
                <w:rFonts w:eastAsia="Calibri" w:cs="Arial"/>
                <w:lang w:eastAsia="en-GB" w:bidi="en-GB"/>
              </w:rPr>
            </w:pPr>
            <w:r w:rsidRPr="00C3072E">
              <w:rPr>
                <w:rFonts w:eastAsia="Calibri" w:cs="Arial"/>
                <w:lang w:eastAsia="en-GB" w:bidi="en-GB"/>
              </w:rPr>
              <w:t>Professor Rosalind Crone</w:t>
            </w:r>
          </w:p>
        </w:tc>
        <w:tc>
          <w:tcPr>
            <w:tcW w:w="3510" w:type="dxa"/>
            <w:gridSpan w:val="2"/>
          </w:tcPr>
          <w:p w14:paraId="19B95025" w14:textId="6683A1EC" w:rsidR="005C40BF" w:rsidRPr="00C3072E" w:rsidRDefault="005C40BF" w:rsidP="005C40BF">
            <w:pPr>
              <w:tabs>
                <w:tab w:val="clear" w:pos="567"/>
              </w:tabs>
              <w:spacing w:before="0" w:after="0"/>
              <w:outlineLvl w:val="0"/>
              <w:rPr>
                <w:rFonts w:eastAsia="Calibri" w:cs="Arial"/>
                <w:lang w:eastAsia="en-GB" w:bidi="en-GB"/>
              </w:rPr>
            </w:pPr>
            <w:r w:rsidRPr="00C3072E">
              <w:rPr>
                <w:rFonts w:eastAsia="Calibri" w:cs="Arial"/>
                <w:lang w:eastAsia="en-GB" w:bidi="en-GB"/>
              </w:rPr>
              <w:t>Dr Sinead McEneaney</w:t>
            </w:r>
          </w:p>
        </w:tc>
        <w:tc>
          <w:tcPr>
            <w:tcW w:w="3510" w:type="dxa"/>
          </w:tcPr>
          <w:p w14:paraId="248BECE6" w14:textId="5FA9F35E" w:rsidR="005C40BF" w:rsidRPr="00C3072E" w:rsidRDefault="005C40BF" w:rsidP="005C40BF">
            <w:pPr>
              <w:tabs>
                <w:tab w:val="clear" w:pos="567"/>
              </w:tabs>
              <w:spacing w:before="0" w:after="0"/>
              <w:outlineLvl w:val="0"/>
              <w:rPr>
                <w:rFonts w:eastAsia="Calibri" w:cs="Arial"/>
                <w:lang w:eastAsia="en-GB" w:bidi="en-GB"/>
              </w:rPr>
            </w:pPr>
            <w:r w:rsidRPr="00C3072E">
              <w:rPr>
                <w:rFonts w:eastAsia="Calibri" w:cs="Arial"/>
                <w:lang w:eastAsia="en-GB" w:bidi="en-GB"/>
              </w:rPr>
              <w:t>Dr Thomas Martin</w:t>
            </w:r>
          </w:p>
        </w:tc>
      </w:tr>
      <w:tr w:rsidR="005C40BF" w:rsidRPr="00AD055D" w14:paraId="465F9B42" w14:textId="77777777" w:rsidTr="048F2D70">
        <w:trPr>
          <w:trHeight w:val="54"/>
        </w:trPr>
        <w:tc>
          <w:tcPr>
            <w:tcW w:w="10530" w:type="dxa"/>
            <w:gridSpan w:val="4"/>
            <w:shd w:val="clear" w:color="auto" w:fill="F2F2F2" w:themeFill="background1" w:themeFillShade="F2"/>
          </w:tcPr>
          <w:p w14:paraId="116E0FC4" w14:textId="4E287B6C" w:rsidR="005C40BF" w:rsidRPr="00C3072E" w:rsidRDefault="005C40BF" w:rsidP="005C40BF">
            <w:pPr>
              <w:tabs>
                <w:tab w:val="clear" w:pos="567"/>
              </w:tabs>
              <w:spacing w:before="0" w:after="0"/>
              <w:outlineLvl w:val="0"/>
              <w:rPr>
                <w:rFonts w:eastAsia="Calibri" w:cs="Arial"/>
                <w:lang w:eastAsia="en-GB" w:bidi="en-GB"/>
              </w:rPr>
            </w:pPr>
            <w:r w:rsidRPr="00C3072E">
              <w:rPr>
                <w:rFonts w:eastAsia="Calibri" w:cs="Arial"/>
                <w:b/>
                <w:bCs/>
                <w:lang w:val="en-GB" w:eastAsia="en-GB" w:bidi="en-GB"/>
              </w:rPr>
              <w:t>Faculty of Business and Law (FBL)</w:t>
            </w:r>
          </w:p>
        </w:tc>
      </w:tr>
      <w:tr w:rsidR="005C40BF" w:rsidRPr="00AD055D" w14:paraId="4E8F1900" w14:textId="77777777" w:rsidTr="048F2D70">
        <w:trPr>
          <w:trHeight w:val="54"/>
        </w:trPr>
        <w:tc>
          <w:tcPr>
            <w:tcW w:w="3510" w:type="dxa"/>
          </w:tcPr>
          <w:p w14:paraId="5861F38E" w14:textId="528320EF" w:rsidR="005C40BF" w:rsidRPr="00C3072E" w:rsidRDefault="005C40BF" w:rsidP="005C40BF">
            <w:pPr>
              <w:tabs>
                <w:tab w:val="clear" w:pos="567"/>
              </w:tabs>
              <w:spacing w:before="0" w:after="0"/>
              <w:outlineLvl w:val="0"/>
              <w:rPr>
                <w:rFonts w:eastAsia="Calibri" w:cs="Arial"/>
                <w:lang w:eastAsia="en-GB" w:bidi="en-GB"/>
              </w:rPr>
            </w:pPr>
            <w:r w:rsidRPr="00C3072E">
              <w:rPr>
                <w:rFonts w:eastAsia="Calibri" w:cs="Arial"/>
                <w:lang w:eastAsia="en-GB" w:bidi="en-GB"/>
              </w:rPr>
              <w:t>Carol Howells</w:t>
            </w:r>
          </w:p>
        </w:tc>
        <w:tc>
          <w:tcPr>
            <w:tcW w:w="3510" w:type="dxa"/>
            <w:gridSpan w:val="2"/>
          </w:tcPr>
          <w:p w14:paraId="40C96AF9" w14:textId="7B0D1E12" w:rsidR="005C40BF" w:rsidRPr="00C3072E" w:rsidRDefault="005C40BF" w:rsidP="005C40BF">
            <w:pPr>
              <w:tabs>
                <w:tab w:val="clear" w:pos="567"/>
              </w:tabs>
              <w:spacing w:before="0" w:after="0"/>
              <w:outlineLvl w:val="0"/>
              <w:rPr>
                <w:rFonts w:eastAsia="Calibri" w:cs="Arial"/>
                <w:lang w:eastAsia="en-GB" w:bidi="en-GB"/>
              </w:rPr>
            </w:pPr>
            <w:r w:rsidRPr="00C3072E">
              <w:rPr>
                <w:rFonts w:eastAsia="Calibri" w:cs="Arial"/>
                <w:lang w:eastAsia="en-GB" w:bidi="en-GB"/>
              </w:rPr>
              <w:t>Ash Odedra</w:t>
            </w:r>
          </w:p>
        </w:tc>
        <w:tc>
          <w:tcPr>
            <w:tcW w:w="3510" w:type="dxa"/>
          </w:tcPr>
          <w:p w14:paraId="5CD410A3" w14:textId="0C3DE7B6" w:rsidR="005C40BF" w:rsidRPr="00C3072E" w:rsidRDefault="005C40BF" w:rsidP="005C40BF">
            <w:pPr>
              <w:tabs>
                <w:tab w:val="clear" w:pos="567"/>
              </w:tabs>
              <w:spacing w:before="0" w:after="0"/>
              <w:ind w:left="0" w:firstLine="0"/>
              <w:outlineLvl w:val="0"/>
              <w:rPr>
                <w:rFonts w:eastAsia="Calibri" w:cs="Arial"/>
                <w:lang w:eastAsia="en-GB" w:bidi="en-GB"/>
              </w:rPr>
            </w:pPr>
            <w:r w:rsidRPr="00C3072E">
              <w:rPr>
                <w:rFonts w:eastAsia="Calibri" w:cs="Arial"/>
                <w:lang w:eastAsia="en-GB" w:bidi="en-GB"/>
              </w:rPr>
              <w:t>Claire Maguire</w:t>
            </w:r>
          </w:p>
        </w:tc>
      </w:tr>
      <w:tr w:rsidR="005C40BF" w:rsidRPr="00AD055D" w14:paraId="588EAFC2" w14:textId="77777777" w:rsidTr="048F2D70">
        <w:trPr>
          <w:trHeight w:val="54"/>
        </w:trPr>
        <w:tc>
          <w:tcPr>
            <w:tcW w:w="3510" w:type="dxa"/>
          </w:tcPr>
          <w:p w14:paraId="1C5176A0" w14:textId="4580E979" w:rsidR="005C40BF" w:rsidRPr="00C3072E" w:rsidRDefault="005C40BF" w:rsidP="005C40BF">
            <w:pPr>
              <w:tabs>
                <w:tab w:val="clear" w:pos="567"/>
              </w:tabs>
              <w:spacing w:before="0" w:after="0"/>
              <w:outlineLvl w:val="0"/>
              <w:rPr>
                <w:rFonts w:eastAsia="Calibri" w:cs="Arial"/>
                <w:lang w:eastAsia="en-GB" w:bidi="en-GB"/>
              </w:rPr>
            </w:pPr>
            <w:r w:rsidRPr="00C3072E">
              <w:rPr>
                <w:rFonts w:eastAsia="Calibri" w:cs="Arial"/>
                <w:lang w:eastAsia="en-GB" w:bidi="en-GB"/>
              </w:rPr>
              <w:t>Professor Caroline Clarke</w:t>
            </w:r>
          </w:p>
        </w:tc>
        <w:tc>
          <w:tcPr>
            <w:tcW w:w="3510" w:type="dxa"/>
            <w:gridSpan w:val="2"/>
          </w:tcPr>
          <w:p w14:paraId="7C409A0F" w14:textId="4312F592" w:rsidR="005C40BF" w:rsidRPr="00C3072E" w:rsidRDefault="005C40BF" w:rsidP="005C40BF">
            <w:pPr>
              <w:tabs>
                <w:tab w:val="clear" w:pos="567"/>
              </w:tabs>
              <w:spacing w:before="0" w:after="0"/>
              <w:outlineLvl w:val="0"/>
              <w:rPr>
                <w:rFonts w:eastAsia="Calibri" w:cs="Arial"/>
                <w:lang w:eastAsia="en-GB" w:bidi="en-GB"/>
              </w:rPr>
            </w:pPr>
          </w:p>
        </w:tc>
        <w:tc>
          <w:tcPr>
            <w:tcW w:w="3510" w:type="dxa"/>
          </w:tcPr>
          <w:p w14:paraId="55632BA8" w14:textId="77777777" w:rsidR="005C40BF" w:rsidRPr="00C3072E" w:rsidRDefault="005C40BF" w:rsidP="005C40BF">
            <w:pPr>
              <w:tabs>
                <w:tab w:val="clear" w:pos="567"/>
              </w:tabs>
              <w:spacing w:before="0" w:after="0"/>
              <w:ind w:left="0" w:firstLine="0"/>
              <w:outlineLvl w:val="0"/>
              <w:rPr>
                <w:rFonts w:eastAsia="Calibri" w:cs="Arial"/>
                <w:lang w:eastAsia="en-GB" w:bidi="en-GB"/>
              </w:rPr>
            </w:pPr>
          </w:p>
        </w:tc>
      </w:tr>
      <w:tr w:rsidR="005C40BF" w:rsidRPr="00AD055D" w14:paraId="750E0497" w14:textId="77777777" w:rsidTr="048F2D70">
        <w:trPr>
          <w:trHeight w:val="54"/>
        </w:trPr>
        <w:tc>
          <w:tcPr>
            <w:tcW w:w="10530" w:type="dxa"/>
            <w:gridSpan w:val="4"/>
            <w:shd w:val="clear" w:color="auto" w:fill="F2F2F2" w:themeFill="background1" w:themeFillShade="F2"/>
          </w:tcPr>
          <w:p w14:paraId="1D5F88C1" w14:textId="53A7B46A" w:rsidR="005C40BF" w:rsidRPr="00C3072E" w:rsidRDefault="005C40BF" w:rsidP="005C40BF">
            <w:pPr>
              <w:tabs>
                <w:tab w:val="clear" w:pos="567"/>
              </w:tabs>
              <w:spacing w:before="0" w:after="0"/>
              <w:outlineLvl w:val="0"/>
              <w:rPr>
                <w:rFonts w:eastAsia="Calibri" w:cs="Arial"/>
                <w:lang w:eastAsia="en-GB" w:bidi="en-GB"/>
              </w:rPr>
            </w:pPr>
            <w:r w:rsidRPr="00C3072E">
              <w:rPr>
                <w:rFonts w:eastAsia="Calibri" w:cs="Arial"/>
                <w:b/>
                <w:bCs/>
                <w:lang w:val="en-GB" w:eastAsia="en-GB" w:bidi="en-GB"/>
              </w:rPr>
              <w:t>Faculty of Science, Technology, Engineering and Mathematics (STEM)</w:t>
            </w:r>
            <w:r w:rsidRPr="00C3072E">
              <w:rPr>
                <w:rFonts w:eastAsia="Calibri" w:cs="Arial"/>
                <w:lang w:val="en-GB" w:eastAsia="en-GB" w:bidi="en-GB"/>
              </w:rPr>
              <w:t> </w:t>
            </w:r>
          </w:p>
        </w:tc>
      </w:tr>
      <w:tr w:rsidR="005C40BF" w:rsidRPr="00AD055D" w14:paraId="484FBA40" w14:textId="77777777" w:rsidTr="048F2D70">
        <w:trPr>
          <w:trHeight w:val="54"/>
        </w:trPr>
        <w:tc>
          <w:tcPr>
            <w:tcW w:w="3510" w:type="dxa"/>
          </w:tcPr>
          <w:p w14:paraId="249E171C" w14:textId="405F36B9" w:rsidR="005C40BF" w:rsidRPr="00C3072E" w:rsidRDefault="005C40BF" w:rsidP="005C40BF">
            <w:pPr>
              <w:tabs>
                <w:tab w:val="clear" w:pos="567"/>
              </w:tabs>
              <w:spacing w:before="0" w:after="0"/>
              <w:outlineLvl w:val="0"/>
              <w:rPr>
                <w:rFonts w:eastAsia="Calibri" w:cs="Arial"/>
                <w:lang w:eastAsia="en-GB" w:bidi="en-GB"/>
              </w:rPr>
            </w:pPr>
            <w:r w:rsidRPr="00C3072E">
              <w:rPr>
                <w:rFonts w:eastAsia="Calibri" w:cs="Arial"/>
                <w:lang w:eastAsia="en-GB" w:bidi="en-GB"/>
              </w:rPr>
              <w:t>Professor Richard Holliman</w:t>
            </w:r>
          </w:p>
        </w:tc>
        <w:tc>
          <w:tcPr>
            <w:tcW w:w="3510" w:type="dxa"/>
            <w:gridSpan w:val="2"/>
          </w:tcPr>
          <w:p w14:paraId="5FE95062" w14:textId="5DC2CEC7" w:rsidR="005C40BF" w:rsidRPr="00526AF1" w:rsidRDefault="005C40BF" w:rsidP="005C40BF">
            <w:pPr>
              <w:tabs>
                <w:tab w:val="clear" w:pos="567"/>
              </w:tabs>
              <w:spacing w:before="0" w:after="0"/>
              <w:outlineLvl w:val="0"/>
              <w:rPr>
                <w:rFonts w:eastAsia="Calibri" w:cs="Arial"/>
                <w:lang w:eastAsia="en-GB" w:bidi="en-GB"/>
              </w:rPr>
            </w:pPr>
            <w:r w:rsidRPr="00526AF1">
              <w:rPr>
                <w:rFonts w:eastAsia="Calibri" w:cs="Arial"/>
                <w:lang w:eastAsia="en-GB" w:bidi="en-GB"/>
              </w:rPr>
              <w:t>Dr Christopher Douce</w:t>
            </w:r>
          </w:p>
        </w:tc>
        <w:tc>
          <w:tcPr>
            <w:tcW w:w="3510" w:type="dxa"/>
          </w:tcPr>
          <w:p w14:paraId="14BD96D2" w14:textId="602F3AF5" w:rsidR="005C40BF" w:rsidRPr="00526AF1" w:rsidRDefault="005C40BF" w:rsidP="005C40BF">
            <w:pPr>
              <w:tabs>
                <w:tab w:val="clear" w:pos="567"/>
              </w:tabs>
              <w:spacing w:before="0" w:after="0"/>
              <w:outlineLvl w:val="0"/>
              <w:rPr>
                <w:rFonts w:eastAsia="Calibri" w:cs="Arial"/>
                <w:lang w:eastAsia="en-GB" w:bidi="en-GB"/>
              </w:rPr>
            </w:pPr>
            <w:r w:rsidRPr="00526AF1">
              <w:rPr>
                <w:rFonts w:eastAsia="Calibri" w:cs="Arial"/>
                <w:lang w:eastAsia="en-GB" w:bidi="en-GB"/>
              </w:rPr>
              <w:t>Professor David Sharp</w:t>
            </w:r>
          </w:p>
        </w:tc>
      </w:tr>
      <w:tr w:rsidR="005C40BF" w:rsidRPr="00AD055D" w14:paraId="5608530B" w14:textId="77777777" w:rsidTr="048F2D70">
        <w:trPr>
          <w:trHeight w:val="54"/>
        </w:trPr>
        <w:tc>
          <w:tcPr>
            <w:tcW w:w="3510" w:type="dxa"/>
          </w:tcPr>
          <w:p w14:paraId="4BBF586E" w14:textId="41D4A4E0" w:rsidR="005C40BF" w:rsidRPr="00C3072E" w:rsidRDefault="005C40BF" w:rsidP="005C40BF">
            <w:pPr>
              <w:tabs>
                <w:tab w:val="clear" w:pos="567"/>
              </w:tabs>
              <w:spacing w:before="0" w:after="0"/>
              <w:outlineLvl w:val="0"/>
              <w:rPr>
                <w:rFonts w:eastAsia="Calibri" w:cs="Arial"/>
                <w:lang w:eastAsia="en-GB" w:bidi="en-GB"/>
              </w:rPr>
            </w:pPr>
            <w:r w:rsidRPr="00C3072E">
              <w:rPr>
                <w:rFonts w:eastAsia="Calibri" w:cs="Arial"/>
                <w:lang w:eastAsia="en-GB" w:bidi="en-GB"/>
              </w:rPr>
              <w:t>Dr Tacey O’Neil</w:t>
            </w:r>
          </w:p>
        </w:tc>
        <w:tc>
          <w:tcPr>
            <w:tcW w:w="3510" w:type="dxa"/>
            <w:gridSpan w:val="2"/>
          </w:tcPr>
          <w:p w14:paraId="06B06029" w14:textId="7F9F75F7" w:rsidR="005C40BF" w:rsidRPr="00526AF1" w:rsidRDefault="005C40BF" w:rsidP="005C40BF">
            <w:pPr>
              <w:tabs>
                <w:tab w:val="clear" w:pos="567"/>
              </w:tabs>
              <w:spacing w:before="0" w:after="0"/>
              <w:outlineLvl w:val="0"/>
              <w:rPr>
                <w:rFonts w:eastAsia="Calibri" w:cs="Arial"/>
                <w:lang w:eastAsia="en-GB" w:bidi="en-GB"/>
              </w:rPr>
            </w:pPr>
            <w:r w:rsidRPr="00526AF1">
              <w:rPr>
                <w:rFonts w:eastAsia="Calibri" w:cs="Arial"/>
                <w:lang w:eastAsia="en-GB" w:bidi="en-GB"/>
              </w:rPr>
              <w:t>Dr Hayley Ryder</w:t>
            </w:r>
          </w:p>
        </w:tc>
        <w:tc>
          <w:tcPr>
            <w:tcW w:w="3510" w:type="dxa"/>
          </w:tcPr>
          <w:p w14:paraId="3765C376" w14:textId="0D31B1BB" w:rsidR="005C40BF" w:rsidRPr="00526AF1" w:rsidRDefault="005C40BF" w:rsidP="005C40BF">
            <w:pPr>
              <w:tabs>
                <w:tab w:val="clear" w:pos="567"/>
              </w:tabs>
              <w:spacing w:before="0" w:after="0"/>
              <w:outlineLvl w:val="0"/>
              <w:rPr>
                <w:rFonts w:eastAsia="Calibri" w:cs="Arial"/>
                <w:lang w:eastAsia="en-GB" w:bidi="en-GB"/>
              </w:rPr>
            </w:pPr>
            <w:r w:rsidRPr="00526AF1">
              <w:rPr>
                <w:rFonts w:eastAsia="Calibri" w:cs="Arial"/>
                <w:lang w:eastAsia="en-GB" w:bidi="en-GB"/>
              </w:rPr>
              <w:t>Cath Brown</w:t>
            </w:r>
          </w:p>
        </w:tc>
      </w:tr>
      <w:tr w:rsidR="005C40BF" w:rsidRPr="00AD055D" w14:paraId="7F47EF1C" w14:textId="77777777" w:rsidTr="048F2D70">
        <w:trPr>
          <w:trHeight w:val="54"/>
        </w:trPr>
        <w:tc>
          <w:tcPr>
            <w:tcW w:w="3510" w:type="dxa"/>
          </w:tcPr>
          <w:p w14:paraId="60CEEF48" w14:textId="1BE95885" w:rsidR="005C40BF" w:rsidRPr="00C3072E" w:rsidRDefault="005C40BF" w:rsidP="005C40BF">
            <w:pPr>
              <w:tabs>
                <w:tab w:val="clear" w:pos="567"/>
              </w:tabs>
              <w:spacing w:before="0" w:after="0"/>
              <w:outlineLvl w:val="0"/>
              <w:rPr>
                <w:rFonts w:eastAsia="Calibri" w:cs="Arial"/>
                <w:lang w:eastAsia="en-GB" w:bidi="en-GB"/>
              </w:rPr>
            </w:pPr>
            <w:r w:rsidRPr="00C3072E">
              <w:rPr>
                <w:rFonts w:eastAsia="Calibri" w:cs="Arial"/>
                <w:lang w:eastAsia="en-GB" w:bidi="en-GB"/>
              </w:rPr>
              <w:t>Dr Helen Fraser</w:t>
            </w:r>
          </w:p>
        </w:tc>
        <w:tc>
          <w:tcPr>
            <w:tcW w:w="3510" w:type="dxa"/>
            <w:gridSpan w:val="2"/>
          </w:tcPr>
          <w:p w14:paraId="7DBE7664" w14:textId="142429C3" w:rsidR="005C40BF" w:rsidRPr="00526AF1" w:rsidRDefault="005C40BF" w:rsidP="005C40BF">
            <w:pPr>
              <w:tabs>
                <w:tab w:val="clear" w:pos="567"/>
              </w:tabs>
              <w:spacing w:before="0" w:after="0"/>
              <w:outlineLvl w:val="0"/>
              <w:rPr>
                <w:rFonts w:eastAsia="Calibri" w:cs="Arial"/>
                <w:lang w:eastAsia="en-GB" w:bidi="en-GB"/>
              </w:rPr>
            </w:pPr>
            <w:r w:rsidRPr="00526AF1">
              <w:rPr>
                <w:rFonts w:eastAsia="Calibri" w:cs="Arial"/>
                <w:lang w:eastAsia="en-GB" w:bidi="en-GB"/>
              </w:rPr>
              <w:t>Frances Chetwynd</w:t>
            </w:r>
          </w:p>
        </w:tc>
        <w:tc>
          <w:tcPr>
            <w:tcW w:w="3510" w:type="dxa"/>
          </w:tcPr>
          <w:p w14:paraId="0ED0E759" w14:textId="60EC7207" w:rsidR="005C40BF" w:rsidRPr="00526AF1" w:rsidRDefault="005C40BF" w:rsidP="005C40BF">
            <w:pPr>
              <w:tabs>
                <w:tab w:val="clear" w:pos="567"/>
              </w:tabs>
              <w:spacing w:before="0" w:after="0"/>
              <w:outlineLvl w:val="0"/>
              <w:rPr>
                <w:rFonts w:eastAsia="Calibri" w:cs="Arial"/>
                <w:lang w:eastAsia="en-GB" w:bidi="en-GB"/>
              </w:rPr>
            </w:pPr>
            <w:r w:rsidRPr="00526AF1">
              <w:rPr>
                <w:rFonts w:eastAsia="Calibri" w:cs="Arial"/>
                <w:lang w:eastAsia="en-GB" w:bidi="en-GB"/>
              </w:rPr>
              <w:t>Dr Gareth Neighbour</w:t>
            </w:r>
          </w:p>
        </w:tc>
      </w:tr>
      <w:tr w:rsidR="005C40BF" w:rsidRPr="00AD055D" w14:paraId="1FE08717" w14:textId="77777777" w:rsidTr="048F2D70">
        <w:trPr>
          <w:trHeight w:val="54"/>
        </w:trPr>
        <w:tc>
          <w:tcPr>
            <w:tcW w:w="3510" w:type="dxa"/>
          </w:tcPr>
          <w:p w14:paraId="0FA16F26" w14:textId="1120AF04" w:rsidR="005C40BF" w:rsidRPr="00C3072E" w:rsidRDefault="005C40BF" w:rsidP="005C40BF">
            <w:pPr>
              <w:tabs>
                <w:tab w:val="clear" w:pos="567"/>
              </w:tabs>
              <w:spacing w:before="0" w:after="0"/>
              <w:outlineLvl w:val="0"/>
              <w:rPr>
                <w:rFonts w:eastAsia="Calibri" w:cs="Arial"/>
                <w:lang w:eastAsia="en-GB" w:bidi="en-GB"/>
              </w:rPr>
            </w:pPr>
            <w:r w:rsidRPr="00C3072E">
              <w:rPr>
                <w:rFonts w:eastAsia="Calibri" w:cs="Arial"/>
                <w:lang w:eastAsia="en-GB" w:bidi="en-GB"/>
              </w:rPr>
              <w:t>Dr James Bruce</w:t>
            </w:r>
          </w:p>
        </w:tc>
        <w:tc>
          <w:tcPr>
            <w:tcW w:w="3510" w:type="dxa"/>
            <w:gridSpan w:val="2"/>
          </w:tcPr>
          <w:p w14:paraId="3F31CBB0" w14:textId="70122EA4" w:rsidR="005C40BF" w:rsidRPr="00526AF1" w:rsidRDefault="005C40BF" w:rsidP="005C40BF">
            <w:pPr>
              <w:tabs>
                <w:tab w:val="clear" w:pos="567"/>
              </w:tabs>
              <w:spacing w:before="0" w:after="0"/>
              <w:outlineLvl w:val="0"/>
              <w:rPr>
                <w:rFonts w:eastAsia="Calibri" w:cs="Arial"/>
                <w:lang w:eastAsia="en-GB" w:bidi="en-GB"/>
              </w:rPr>
            </w:pPr>
            <w:r w:rsidRPr="00526AF1">
              <w:rPr>
                <w:rFonts w:eastAsia="Calibri" w:cs="Arial"/>
                <w:lang w:eastAsia="en-GB" w:bidi="en-GB"/>
              </w:rPr>
              <w:t>Jill Shaw</w:t>
            </w:r>
          </w:p>
        </w:tc>
        <w:tc>
          <w:tcPr>
            <w:tcW w:w="3510" w:type="dxa"/>
          </w:tcPr>
          <w:p w14:paraId="745FF254" w14:textId="4AC23FE2" w:rsidR="005C40BF" w:rsidRPr="00526AF1" w:rsidRDefault="005C40BF" w:rsidP="005C40BF">
            <w:pPr>
              <w:tabs>
                <w:tab w:val="clear" w:pos="567"/>
              </w:tabs>
              <w:spacing w:before="0" w:after="0"/>
              <w:outlineLvl w:val="0"/>
              <w:rPr>
                <w:rFonts w:eastAsia="Calibri" w:cs="Arial"/>
                <w:lang w:eastAsia="en-GB" w:bidi="en-GB"/>
              </w:rPr>
            </w:pPr>
            <w:r w:rsidRPr="00526AF1">
              <w:rPr>
                <w:rFonts w:eastAsia="Calibri" w:cs="Arial"/>
                <w:lang w:eastAsia="en-GB" w:bidi="en-GB"/>
              </w:rPr>
              <w:t>Dr James Hague</w:t>
            </w:r>
          </w:p>
        </w:tc>
      </w:tr>
      <w:tr w:rsidR="005C40BF" w:rsidRPr="00AD055D" w14:paraId="23D7B6AA" w14:textId="77777777" w:rsidTr="048F2D70">
        <w:trPr>
          <w:trHeight w:val="54"/>
        </w:trPr>
        <w:tc>
          <w:tcPr>
            <w:tcW w:w="3510" w:type="dxa"/>
          </w:tcPr>
          <w:p w14:paraId="2B980DB1" w14:textId="70B58465" w:rsidR="005C40BF" w:rsidRPr="00C3072E" w:rsidRDefault="005C40BF" w:rsidP="005C40BF">
            <w:pPr>
              <w:tabs>
                <w:tab w:val="clear" w:pos="567"/>
              </w:tabs>
              <w:spacing w:before="0" w:after="0"/>
              <w:outlineLvl w:val="0"/>
              <w:rPr>
                <w:rFonts w:eastAsia="Calibri" w:cs="Arial"/>
                <w:lang w:eastAsia="en-GB" w:bidi="en-GB"/>
              </w:rPr>
            </w:pPr>
            <w:r w:rsidRPr="00C3072E">
              <w:rPr>
                <w:rFonts w:eastAsia="Calibri" w:cs="Arial"/>
                <w:lang w:eastAsia="en-GB" w:bidi="en-GB"/>
              </w:rPr>
              <w:t>Dr Magnus Ramage</w:t>
            </w:r>
          </w:p>
        </w:tc>
        <w:tc>
          <w:tcPr>
            <w:tcW w:w="3510" w:type="dxa"/>
            <w:gridSpan w:val="2"/>
          </w:tcPr>
          <w:p w14:paraId="0352001E" w14:textId="156DF9A0" w:rsidR="005C40BF" w:rsidRPr="00526AF1" w:rsidRDefault="005C40BF" w:rsidP="005C40BF">
            <w:pPr>
              <w:tabs>
                <w:tab w:val="clear" w:pos="567"/>
              </w:tabs>
              <w:spacing w:before="0" w:after="0"/>
              <w:outlineLvl w:val="0"/>
              <w:rPr>
                <w:rFonts w:eastAsia="Calibri" w:cs="Arial"/>
                <w:lang w:eastAsia="en-GB" w:bidi="en-GB"/>
              </w:rPr>
            </w:pPr>
            <w:r w:rsidRPr="00526AF1">
              <w:rPr>
                <w:rFonts w:eastAsia="Calibri" w:cs="Arial"/>
                <w:lang w:eastAsia="en-GB" w:bidi="en-GB"/>
              </w:rPr>
              <w:t>Dr Susanne P Schwenzer</w:t>
            </w:r>
          </w:p>
        </w:tc>
        <w:tc>
          <w:tcPr>
            <w:tcW w:w="3510" w:type="dxa"/>
          </w:tcPr>
          <w:p w14:paraId="7BDB36F1" w14:textId="652975E5" w:rsidR="005C40BF" w:rsidRPr="00526AF1" w:rsidRDefault="005C40BF" w:rsidP="005C40BF">
            <w:pPr>
              <w:tabs>
                <w:tab w:val="clear" w:pos="567"/>
              </w:tabs>
              <w:spacing w:before="0" w:after="0"/>
              <w:outlineLvl w:val="0"/>
              <w:rPr>
                <w:rFonts w:eastAsia="Calibri" w:cs="Arial"/>
                <w:lang w:eastAsia="en-GB" w:bidi="en-GB"/>
              </w:rPr>
            </w:pPr>
            <w:r w:rsidRPr="00526AF1">
              <w:rPr>
                <w:rFonts w:eastAsia="Calibri" w:cs="Arial"/>
                <w:lang w:eastAsia="en-GB" w:bidi="en-GB"/>
              </w:rPr>
              <w:t>Rehana Awan</w:t>
            </w:r>
          </w:p>
        </w:tc>
      </w:tr>
      <w:tr w:rsidR="005C40BF" w:rsidRPr="00AD055D" w14:paraId="3CE8DDFF" w14:textId="77777777" w:rsidTr="048F2D70">
        <w:trPr>
          <w:trHeight w:val="54"/>
        </w:trPr>
        <w:tc>
          <w:tcPr>
            <w:tcW w:w="3510" w:type="dxa"/>
          </w:tcPr>
          <w:p w14:paraId="4D3BD8D9" w14:textId="29B3506D" w:rsidR="005C40BF" w:rsidRPr="00C3072E" w:rsidRDefault="005C40BF" w:rsidP="005C40BF">
            <w:pPr>
              <w:tabs>
                <w:tab w:val="clear" w:pos="567"/>
              </w:tabs>
              <w:spacing w:before="0" w:after="0"/>
              <w:outlineLvl w:val="0"/>
              <w:rPr>
                <w:rFonts w:eastAsia="Calibri" w:cs="Arial"/>
                <w:lang w:eastAsia="en-GB" w:bidi="en-GB"/>
              </w:rPr>
            </w:pPr>
            <w:r w:rsidRPr="00C3072E">
              <w:rPr>
                <w:rFonts w:eastAsia="Calibri" w:cs="Arial"/>
                <w:lang w:eastAsia="en-GB" w:bidi="en-GB"/>
              </w:rPr>
              <w:t>Dr Sotiria Psoma</w:t>
            </w:r>
          </w:p>
        </w:tc>
        <w:tc>
          <w:tcPr>
            <w:tcW w:w="3510" w:type="dxa"/>
            <w:gridSpan w:val="2"/>
          </w:tcPr>
          <w:p w14:paraId="0BFAEC8E" w14:textId="43BBE9F9" w:rsidR="005C40BF" w:rsidRPr="00526AF1" w:rsidRDefault="00C3072E" w:rsidP="005C40BF">
            <w:pPr>
              <w:tabs>
                <w:tab w:val="clear" w:pos="567"/>
              </w:tabs>
              <w:spacing w:before="0" w:after="0"/>
              <w:outlineLvl w:val="0"/>
              <w:rPr>
                <w:rFonts w:eastAsia="Calibri" w:cs="Arial"/>
                <w:lang w:eastAsia="en-GB" w:bidi="en-GB"/>
              </w:rPr>
            </w:pPr>
            <w:r w:rsidRPr="00526AF1">
              <w:rPr>
                <w:rFonts w:eastAsia="Calibri" w:cs="Arial"/>
                <w:lang w:eastAsia="en-GB" w:bidi="en-GB"/>
              </w:rPr>
              <w:t>Dr Jotham Gaudoin</w:t>
            </w:r>
          </w:p>
        </w:tc>
        <w:tc>
          <w:tcPr>
            <w:tcW w:w="3510" w:type="dxa"/>
          </w:tcPr>
          <w:p w14:paraId="3451B065" w14:textId="141DEFEE" w:rsidR="005C40BF" w:rsidRPr="00526AF1" w:rsidRDefault="005C40BF" w:rsidP="005C40BF">
            <w:pPr>
              <w:tabs>
                <w:tab w:val="clear" w:pos="567"/>
              </w:tabs>
              <w:spacing w:before="0" w:after="0"/>
              <w:outlineLvl w:val="0"/>
              <w:rPr>
                <w:rFonts w:eastAsia="Calibri" w:cs="Arial"/>
                <w:lang w:eastAsia="en-GB" w:bidi="en-GB"/>
              </w:rPr>
            </w:pPr>
            <w:r w:rsidRPr="00526AF1">
              <w:rPr>
                <w:rFonts w:eastAsia="Calibri" w:cs="Arial"/>
                <w:lang w:eastAsia="en-GB" w:bidi="en-GB"/>
              </w:rPr>
              <w:t>Dr Rachel Slater</w:t>
            </w:r>
          </w:p>
        </w:tc>
      </w:tr>
      <w:tr w:rsidR="005C40BF" w:rsidRPr="00AD055D" w14:paraId="643FD7B0" w14:textId="77777777" w:rsidTr="048F2D70">
        <w:trPr>
          <w:trHeight w:val="54"/>
        </w:trPr>
        <w:tc>
          <w:tcPr>
            <w:tcW w:w="10530" w:type="dxa"/>
            <w:gridSpan w:val="4"/>
            <w:shd w:val="clear" w:color="auto" w:fill="F2F2F2" w:themeFill="background1" w:themeFillShade="F2"/>
          </w:tcPr>
          <w:p w14:paraId="52B426C3" w14:textId="67A6BCBA" w:rsidR="005C40BF" w:rsidRPr="00526AF1" w:rsidRDefault="005C40BF" w:rsidP="005C40BF">
            <w:pPr>
              <w:tabs>
                <w:tab w:val="clear" w:pos="567"/>
              </w:tabs>
              <w:spacing w:before="0" w:after="0"/>
              <w:outlineLvl w:val="0"/>
              <w:rPr>
                <w:rFonts w:eastAsia="Calibri" w:cs="Arial"/>
                <w:lang w:eastAsia="en-GB" w:bidi="en-GB"/>
              </w:rPr>
            </w:pPr>
            <w:r w:rsidRPr="00526AF1">
              <w:rPr>
                <w:rFonts w:eastAsia="Calibri" w:cs="Arial"/>
                <w:b/>
                <w:bCs/>
                <w:lang w:val="en-GB" w:eastAsia="en-GB" w:bidi="en-GB"/>
              </w:rPr>
              <w:t>Faculty of Wellbeing, Education and Language Studies (WELS)</w:t>
            </w:r>
            <w:r w:rsidRPr="00526AF1">
              <w:rPr>
                <w:rFonts w:eastAsia="Calibri" w:cs="Arial"/>
                <w:lang w:val="en-GB" w:eastAsia="en-GB" w:bidi="en-GB"/>
              </w:rPr>
              <w:t> </w:t>
            </w:r>
          </w:p>
        </w:tc>
      </w:tr>
      <w:tr w:rsidR="005C40BF" w:rsidRPr="00AD055D" w14:paraId="2A9A1585" w14:textId="77777777" w:rsidTr="048F2D70">
        <w:trPr>
          <w:trHeight w:val="54"/>
        </w:trPr>
        <w:tc>
          <w:tcPr>
            <w:tcW w:w="3510" w:type="dxa"/>
          </w:tcPr>
          <w:p w14:paraId="424CD74F" w14:textId="29997BE9" w:rsidR="005C40BF" w:rsidRPr="00526AF1" w:rsidRDefault="005C40BF" w:rsidP="005C40BF">
            <w:pPr>
              <w:tabs>
                <w:tab w:val="clear" w:pos="567"/>
              </w:tabs>
              <w:spacing w:before="0" w:after="0"/>
              <w:outlineLvl w:val="0"/>
              <w:rPr>
                <w:rFonts w:eastAsia="Calibri" w:cs="Arial"/>
                <w:lang w:eastAsia="en-GB" w:bidi="en-GB"/>
              </w:rPr>
            </w:pPr>
            <w:r w:rsidRPr="00526AF1">
              <w:rPr>
                <w:rFonts w:eastAsia="Calibri" w:cs="Arial"/>
                <w:lang w:eastAsia="en-GB" w:bidi="en-GB"/>
              </w:rPr>
              <w:t>Mel Green</w:t>
            </w:r>
          </w:p>
        </w:tc>
        <w:tc>
          <w:tcPr>
            <w:tcW w:w="3510" w:type="dxa"/>
            <w:gridSpan w:val="2"/>
          </w:tcPr>
          <w:p w14:paraId="18ECC52C" w14:textId="7345571F" w:rsidR="005C40BF" w:rsidRPr="00526AF1" w:rsidRDefault="005C40BF" w:rsidP="005C40BF">
            <w:pPr>
              <w:tabs>
                <w:tab w:val="clear" w:pos="567"/>
              </w:tabs>
              <w:spacing w:before="0" w:after="0"/>
              <w:outlineLvl w:val="0"/>
              <w:rPr>
                <w:rFonts w:eastAsia="Calibri" w:cs="Arial"/>
                <w:lang w:eastAsia="en-GB" w:bidi="en-GB"/>
              </w:rPr>
            </w:pPr>
            <w:r w:rsidRPr="00526AF1">
              <w:rPr>
                <w:rFonts w:eastAsia="Calibri" w:cs="Arial"/>
                <w:lang w:eastAsia="en-GB" w:bidi="en-GB"/>
              </w:rPr>
              <w:t>Dr Laura Paterson</w:t>
            </w:r>
          </w:p>
        </w:tc>
        <w:tc>
          <w:tcPr>
            <w:tcW w:w="3510" w:type="dxa"/>
          </w:tcPr>
          <w:p w14:paraId="4E54E9CC" w14:textId="02C6997D" w:rsidR="005C40BF" w:rsidRPr="00526AF1" w:rsidRDefault="005C40BF" w:rsidP="005C40BF">
            <w:pPr>
              <w:tabs>
                <w:tab w:val="clear" w:pos="567"/>
              </w:tabs>
              <w:spacing w:before="0" w:after="0"/>
              <w:outlineLvl w:val="0"/>
              <w:rPr>
                <w:rFonts w:eastAsia="Calibri" w:cs="Arial"/>
                <w:lang w:eastAsia="en-GB" w:bidi="en-GB"/>
              </w:rPr>
            </w:pPr>
            <w:r w:rsidRPr="00526AF1">
              <w:rPr>
                <w:rFonts w:eastAsia="Calibri" w:cs="Arial"/>
                <w:lang w:eastAsia="en-GB" w:bidi="en-GB"/>
              </w:rPr>
              <w:t>Dr Renu Bhandari</w:t>
            </w:r>
          </w:p>
        </w:tc>
      </w:tr>
      <w:tr w:rsidR="005C40BF" w:rsidRPr="00AD055D" w14:paraId="3BD227B8" w14:textId="77777777" w:rsidTr="048F2D70">
        <w:trPr>
          <w:trHeight w:val="54"/>
        </w:trPr>
        <w:tc>
          <w:tcPr>
            <w:tcW w:w="3510" w:type="dxa"/>
          </w:tcPr>
          <w:p w14:paraId="094DEF54" w14:textId="57897786" w:rsidR="005C40BF" w:rsidRPr="00526AF1" w:rsidRDefault="005C40BF" w:rsidP="005C40BF">
            <w:pPr>
              <w:tabs>
                <w:tab w:val="clear" w:pos="567"/>
              </w:tabs>
              <w:spacing w:before="0" w:after="0"/>
              <w:ind w:left="0" w:firstLine="0"/>
              <w:outlineLvl w:val="0"/>
              <w:rPr>
                <w:rFonts w:eastAsia="Calibri" w:cs="Arial"/>
                <w:lang w:eastAsia="en-GB" w:bidi="en-GB"/>
              </w:rPr>
            </w:pPr>
            <w:r w:rsidRPr="00526AF1">
              <w:rPr>
                <w:rFonts w:eastAsia="Calibri" w:cs="Arial"/>
                <w:lang w:eastAsia="en-GB" w:bidi="en-GB"/>
              </w:rPr>
              <w:lastRenderedPageBreak/>
              <w:t>Dr Judy Chandler</w:t>
            </w:r>
          </w:p>
        </w:tc>
        <w:tc>
          <w:tcPr>
            <w:tcW w:w="3510" w:type="dxa"/>
            <w:gridSpan w:val="2"/>
          </w:tcPr>
          <w:p w14:paraId="0DE329BC" w14:textId="4D679729" w:rsidR="005C40BF" w:rsidRPr="00526AF1" w:rsidRDefault="005C40BF" w:rsidP="005C40BF">
            <w:pPr>
              <w:tabs>
                <w:tab w:val="clear" w:pos="567"/>
              </w:tabs>
              <w:spacing w:before="0" w:after="0"/>
              <w:outlineLvl w:val="0"/>
              <w:rPr>
                <w:rFonts w:eastAsia="Calibri" w:cs="Arial"/>
                <w:lang w:eastAsia="en-GB" w:bidi="en-GB"/>
              </w:rPr>
            </w:pPr>
            <w:r w:rsidRPr="00526AF1">
              <w:rPr>
                <w:rFonts w:eastAsia="Calibri" w:cs="Arial"/>
                <w:lang w:eastAsia="en-GB" w:bidi="en-GB"/>
              </w:rPr>
              <w:t>Dr Gillian Ferguson</w:t>
            </w:r>
          </w:p>
        </w:tc>
        <w:tc>
          <w:tcPr>
            <w:tcW w:w="3510" w:type="dxa"/>
          </w:tcPr>
          <w:p w14:paraId="5EC4B7F5" w14:textId="68221382" w:rsidR="005C40BF" w:rsidRPr="00526AF1" w:rsidRDefault="005C40BF" w:rsidP="005C40BF">
            <w:pPr>
              <w:tabs>
                <w:tab w:val="clear" w:pos="567"/>
              </w:tabs>
              <w:spacing w:before="0" w:after="0"/>
              <w:outlineLvl w:val="0"/>
              <w:rPr>
                <w:rFonts w:eastAsia="Calibri" w:cs="Arial"/>
                <w:lang w:eastAsia="en-GB" w:bidi="en-GB"/>
              </w:rPr>
            </w:pPr>
            <w:r w:rsidRPr="00526AF1">
              <w:rPr>
                <w:rFonts w:eastAsia="Calibri" w:cs="Arial"/>
                <w:lang w:eastAsia="en-GB" w:bidi="en-GB"/>
              </w:rPr>
              <w:t>Dr Hannah Marston</w:t>
            </w:r>
          </w:p>
        </w:tc>
      </w:tr>
      <w:tr w:rsidR="005C40BF" w:rsidRPr="00AD055D" w14:paraId="5AE7107E" w14:textId="77777777" w:rsidTr="048F2D70">
        <w:trPr>
          <w:trHeight w:val="54"/>
        </w:trPr>
        <w:tc>
          <w:tcPr>
            <w:tcW w:w="3510" w:type="dxa"/>
          </w:tcPr>
          <w:p w14:paraId="445E1621" w14:textId="164F43A1" w:rsidR="005C40BF" w:rsidRPr="00526AF1" w:rsidRDefault="00C3072E" w:rsidP="005C40BF">
            <w:pPr>
              <w:tabs>
                <w:tab w:val="clear" w:pos="567"/>
              </w:tabs>
              <w:spacing w:before="0" w:after="0"/>
              <w:outlineLvl w:val="0"/>
              <w:rPr>
                <w:rFonts w:eastAsia="Calibri" w:cs="Arial"/>
                <w:lang w:eastAsia="en-GB" w:bidi="en-GB"/>
              </w:rPr>
            </w:pPr>
            <w:r w:rsidRPr="00526AF1">
              <w:rPr>
                <w:rFonts w:eastAsia="Calibri" w:cs="Arial"/>
                <w:lang w:eastAsia="en-GB" w:bidi="en-GB"/>
              </w:rPr>
              <w:t>Paulette Johnson</w:t>
            </w:r>
          </w:p>
        </w:tc>
        <w:tc>
          <w:tcPr>
            <w:tcW w:w="3510" w:type="dxa"/>
            <w:gridSpan w:val="2"/>
          </w:tcPr>
          <w:p w14:paraId="6883C2DB" w14:textId="0F055BF6" w:rsidR="005C40BF" w:rsidRPr="00526AF1" w:rsidRDefault="005C40BF" w:rsidP="005C40BF">
            <w:pPr>
              <w:tabs>
                <w:tab w:val="clear" w:pos="567"/>
              </w:tabs>
              <w:spacing w:before="0" w:after="0"/>
              <w:ind w:left="0" w:firstLine="0"/>
              <w:outlineLvl w:val="0"/>
              <w:rPr>
                <w:rFonts w:eastAsia="Calibri" w:cs="Arial"/>
                <w:lang w:eastAsia="en-GB" w:bidi="en-GB"/>
              </w:rPr>
            </w:pPr>
            <w:r w:rsidRPr="00526AF1">
              <w:rPr>
                <w:rFonts w:eastAsia="Calibri" w:cs="Arial"/>
                <w:lang w:eastAsia="en-GB" w:bidi="en-GB"/>
              </w:rPr>
              <w:t>Dr Mark Addis</w:t>
            </w:r>
          </w:p>
        </w:tc>
        <w:tc>
          <w:tcPr>
            <w:tcW w:w="3510" w:type="dxa"/>
          </w:tcPr>
          <w:p w14:paraId="21D747B8" w14:textId="44447DAC" w:rsidR="005C40BF" w:rsidRPr="00526AF1" w:rsidRDefault="005C40BF" w:rsidP="005C40BF">
            <w:pPr>
              <w:tabs>
                <w:tab w:val="clear" w:pos="567"/>
              </w:tabs>
              <w:spacing w:before="0" w:after="0"/>
              <w:outlineLvl w:val="0"/>
              <w:rPr>
                <w:rFonts w:eastAsia="Calibri" w:cs="Arial"/>
                <w:lang w:eastAsia="en-GB" w:bidi="en-GB"/>
              </w:rPr>
            </w:pPr>
            <w:r w:rsidRPr="00526AF1">
              <w:rPr>
                <w:rFonts w:eastAsia="Calibri" w:cs="Arial"/>
                <w:lang w:eastAsia="en-GB" w:bidi="en-GB"/>
              </w:rPr>
              <w:t>Dr Naomi Watson</w:t>
            </w:r>
          </w:p>
        </w:tc>
      </w:tr>
      <w:tr w:rsidR="005C40BF" w:rsidRPr="00AD055D" w14:paraId="7067CE55" w14:textId="77777777" w:rsidTr="048F2D70">
        <w:trPr>
          <w:trHeight w:val="54"/>
        </w:trPr>
        <w:tc>
          <w:tcPr>
            <w:tcW w:w="3510" w:type="dxa"/>
          </w:tcPr>
          <w:p w14:paraId="4F41051F" w14:textId="516307E2" w:rsidR="005C40BF" w:rsidRPr="00526AF1" w:rsidRDefault="00C3072E" w:rsidP="005C40BF">
            <w:pPr>
              <w:tabs>
                <w:tab w:val="clear" w:pos="567"/>
              </w:tabs>
              <w:spacing w:before="0" w:after="0"/>
              <w:ind w:left="0" w:firstLine="0"/>
              <w:outlineLvl w:val="0"/>
              <w:rPr>
                <w:rFonts w:eastAsia="Calibri" w:cs="Arial"/>
                <w:lang w:eastAsia="en-GB" w:bidi="en-GB"/>
              </w:rPr>
            </w:pPr>
            <w:r w:rsidRPr="00526AF1">
              <w:rPr>
                <w:rFonts w:eastAsia="Calibri" w:cs="Arial"/>
                <w:lang w:eastAsia="en-GB" w:bidi="en-GB"/>
              </w:rPr>
              <w:t>Jo Strang</w:t>
            </w:r>
          </w:p>
        </w:tc>
        <w:tc>
          <w:tcPr>
            <w:tcW w:w="3510" w:type="dxa"/>
            <w:gridSpan w:val="2"/>
          </w:tcPr>
          <w:p w14:paraId="0C6E5221" w14:textId="63270F31" w:rsidR="005C40BF" w:rsidRPr="00526AF1" w:rsidRDefault="005C40BF" w:rsidP="005C40BF">
            <w:pPr>
              <w:tabs>
                <w:tab w:val="clear" w:pos="567"/>
              </w:tabs>
              <w:spacing w:before="0" w:after="0"/>
              <w:outlineLvl w:val="0"/>
              <w:rPr>
                <w:rFonts w:eastAsia="Calibri" w:cs="Arial"/>
                <w:lang w:eastAsia="en-GB" w:bidi="en-GB"/>
              </w:rPr>
            </w:pPr>
          </w:p>
        </w:tc>
        <w:tc>
          <w:tcPr>
            <w:tcW w:w="3510" w:type="dxa"/>
          </w:tcPr>
          <w:p w14:paraId="7F51639F" w14:textId="570762B8" w:rsidR="005C40BF" w:rsidRPr="00526AF1" w:rsidRDefault="005C40BF" w:rsidP="005C40BF">
            <w:pPr>
              <w:tabs>
                <w:tab w:val="clear" w:pos="567"/>
              </w:tabs>
              <w:spacing w:before="0" w:after="0"/>
              <w:outlineLvl w:val="0"/>
              <w:rPr>
                <w:rFonts w:eastAsia="Calibri" w:cs="Arial"/>
                <w:lang w:eastAsia="en-GB" w:bidi="en-GB"/>
              </w:rPr>
            </w:pPr>
          </w:p>
        </w:tc>
      </w:tr>
      <w:tr w:rsidR="005C40BF" w:rsidRPr="00AD055D" w14:paraId="4AB6764A" w14:textId="77777777" w:rsidTr="048F2D70">
        <w:trPr>
          <w:trHeight w:val="54"/>
        </w:trPr>
        <w:tc>
          <w:tcPr>
            <w:tcW w:w="10530" w:type="dxa"/>
            <w:gridSpan w:val="4"/>
            <w:shd w:val="clear" w:color="auto" w:fill="F2F2F2" w:themeFill="background1" w:themeFillShade="F2"/>
          </w:tcPr>
          <w:p w14:paraId="27B44B38" w14:textId="47BC4946" w:rsidR="005C40BF" w:rsidRPr="00526AF1" w:rsidRDefault="005C40BF" w:rsidP="005C40BF">
            <w:pPr>
              <w:tabs>
                <w:tab w:val="clear" w:pos="567"/>
              </w:tabs>
              <w:spacing w:before="0" w:after="0"/>
              <w:outlineLvl w:val="0"/>
              <w:rPr>
                <w:rFonts w:eastAsia="Calibri" w:cs="Arial"/>
                <w:lang w:eastAsia="en-GB" w:bidi="en-GB"/>
              </w:rPr>
            </w:pPr>
            <w:r w:rsidRPr="00526AF1">
              <w:rPr>
                <w:rFonts w:eastAsia="Calibri" w:cs="Arial"/>
                <w:b/>
                <w:bCs/>
                <w:lang w:val="en-GB" w:eastAsia="en-GB" w:bidi="en-GB"/>
              </w:rPr>
              <w:t>Institute of Education Technology (WELS)</w:t>
            </w:r>
            <w:r w:rsidRPr="00526AF1">
              <w:rPr>
                <w:rFonts w:eastAsia="Calibri" w:cs="Arial"/>
                <w:lang w:val="en-GB" w:eastAsia="en-GB" w:bidi="en-GB"/>
              </w:rPr>
              <w:t> </w:t>
            </w:r>
          </w:p>
        </w:tc>
      </w:tr>
      <w:tr w:rsidR="005C40BF" w:rsidRPr="00AD055D" w14:paraId="1F4E4622" w14:textId="77777777" w:rsidTr="00532EDF">
        <w:trPr>
          <w:trHeight w:val="337"/>
        </w:trPr>
        <w:tc>
          <w:tcPr>
            <w:tcW w:w="3510" w:type="dxa"/>
          </w:tcPr>
          <w:p w14:paraId="73BCEF30" w14:textId="7951D25D" w:rsidR="005C40BF" w:rsidRPr="00526AF1" w:rsidRDefault="005C40BF" w:rsidP="005C40BF">
            <w:pPr>
              <w:tabs>
                <w:tab w:val="clear" w:pos="567"/>
              </w:tabs>
              <w:spacing w:before="0" w:after="0"/>
              <w:outlineLvl w:val="0"/>
              <w:rPr>
                <w:rFonts w:eastAsia="Calibri" w:cs="Arial"/>
                <w:lang w:eastAsia="en-GB" w:bidi="en-GB"/>
              </w:rPr>
            </w:pPr>
            <w:r w:rsidRPr="00526AF1">
              <w:rPr>
                <w:rFonts w:eastAsia="Calibri" w:cs="Arial"/>
                <w:lang w:eastAsia="en-GB" w:bidi="en-GB"/>
              </w:rPr>
              <w:t>Dr Elizabeth Fitzgerald</w:t>
            </w:r>
          </w:p>
        </w:tc>
        <w:tc>
          <w:tcPr>
            <w:tcW w:w="3510" w:type="dxa"/>
            <w:gridSpan w:val="2"/>
          </w:tcPr>
          <w:p w14:paraId="3230F940" w14:textId="297A7FD0" w:rsidR="005C40BF" w:rsidRPr="00526AF1" w:rsidRDefault="005C40BF" w:rsidP="005C40BF">
            <w:pPr>
              <w:tabs>
                <w:tab w:val="clear" w:pos="567"/>
              </w:tabs>
              <w:spacing w:before="0" w:after="0"/>
              <w:outlineLvl w:val="0"/>
              <w:rPr>
                <w:rFonts w:eastAsia="Calibri" w:cs="Arial"/>
                <w:lang w:eastAsia="en-GB" w:bidi="en-GB"/>
              </w:rPr>
            </w:pPr>
            <w:r w:rsidRPr="00526AF1">
              <w:rPr>
                <w:rFonts w:eastAsia="Calibri" w:cs="Arial"/>
                <w:lang w:eastAsia="en-GB" w:bidi="en-GB"/>
              </w:rPr>
              <w:t>Dr Tim Coughlan</w:t>
            </w:r>
          </w:p>
        </w:tc>
        <w:tc>
          <w:tcPr>
            <w:tcW w:w="3510" w:type="dxa"/>
          </w:tcPr>
          <w:p w14:paraId="1BD6ECFC" w14:textId="41EC96AB" w:rsidR="005C40BF" w:rsidRPr="00526AF1" w:rsidRDefault="005C40BF" w:rsidP="005C40BF">
            <w:pPr>
              <w:tabs>
                <w:tab w:val="clear" w:pos="567"/>
              </w:tabs>
              <w:spacing w:before="0" w:after="0"/>
              <w:outlineLvl w:val="0"/>
              <w:rPr>
                <w:rFonts w:eastAsia="Calibri" w:cs="Arial"/>
                <w:lang w:eastAsia="en-GB" w:bidi="en-GB"/>
              </w:rPr>
            </w:pPr>
            <w:r w:rsidRPr="00526AF1">
              <w:rPr>
                <w:rFonts w:eastAsia="Calibri" w:cs="Arial"/>
                <w:lang w:eastAsia="en-GB" w:bidi="en-GB"/>
              </w:rPr>
              <w:t>Professor Denise Whitelock</w:t>
            </w:r>
          </w:p>
        </w:tc>
      </w:tr>
      <w:tr w:rsidR="005C40BF" w:rsidRPr="00AD055D" w14:paraId="428D5E43" w14:textId="77777777" w:rsidTr="048F2D70">
        <w:trPr>
          <w:trHeight w:val="54"/>
        </w:trPr>
        <w:tc>
          <w:tcPr>
            <w:tcW w:w="10530" w:type="dxa"/>
            <w:gridSpan w:val="4"/>
            <w:shd w:val="clear" w:color="auto" w:fill="F2F2F2" w:themeFill="background1" w:themeFillShade="F2"/>
          </w:tcPr>
          <w:p w14:paraId="028850B8" w14:textId="0355FA7B" w:rsidR="005C40BF" w:rsidRPr="00526AF1" w:rsidRDefault="005C40BF" w:rsidP="005C40BF">
            <w:pPr>
              <w:tabs>
                <w:tab w:val="clear" w:pos="567"/>
              </w:tabs>
              <w:spacing w:before="0" w:after="0"/>
              <w:outlineLvl w:val="0"/>
              <w:rPr>
                <w:rFonts w:eastAsia="Calibri" w:cs="Arial"/>
                <w:lang w:eastAsia="en-GB" w:bidi="en-GB"/>
              </w:rPr>
            </w:pPr>
            <w:r w:rsidRPr="00526AF1">
              <w:rPr>
                <w:rFonts w:eastAsia="Calibri" w:cs="Arial"/>
                <w:b/>
                <w:bCs/>
                <w:lang w:val="en-GB" w:eastAsia="en-GB" w:bidi="en-GB"/>
              </w:rPr>
              <w:t>Associate Lecturers</w:t>
            </w:r>
            <w:r w:rsidRPr="00526AF1">
              <w:rPr>
                <w:rFonts w:eastAsia="Calibri" w:cs="Arial"/>
                <w:lang w:val="en-GB" w:eastAsia="en-GB" w:bidi="en-GB"/>
              </w:rPr>
              <w:t> </w:t>
            </w:r>
          </w:p>
        </w:tc>
      </w:tr>
      <w:tr w:rsidR="00C3072E" w:rsidRPr="00AD055D" w14:paraId="07E89A11" w14:textId="77777777" w:rsidTr="048F2D70">
        <w:trPr>
          <w:trHeight w:val="54"/>
        </w:trPr>
        <w:tc>
          <w:tcPr>
            <w:tcW w:w="3510" w:type="dxa"/>
          </w:tcPr>
          <w:p w14:paraId="56223795" w14:textId="29602932" w:rsidR="00C3072E" w:rsidRPr="00526AF1" w:rsidRDefault="00C3072E" w:rsidP="00C3072E">
            <w:pPr>
              <w:tabs>
                <w:tab w:val="clear" w:pos="567"/>
              </w:tabs>
              <w:spacing w:before="0" w:after="0"/>
              <w:outlineLvl w:val="0"/>
              <w:rPr>
                <w:rFonts w:eastAsia="Calibri" w:cs="Arial"/>
                <w:lang w:eastAsia="en-GB" w:bidi="en-GB"/>
              </w:rPr>
            </w:pPr>
            <w:r w:rsidRPr="00526AF1">
              <w:rPr>
                <w:rFonts w:eastAsia="Calibri" w:cs="Arial"/>
                <w:lang w:eastAsia="en-GB" w:bidi="en-GB"/>
              </w:rPr>
              <w:t>James Hutchinson</w:t>
            </w:r>
          </w:p>
        </w:tc>
        <w:tc>
          <w:tcPr>
            <w:tcW w:w="3510" w:type="dxa"/>
            <w:gridSpan w:val="2"/>
          </w:tcPr>
          <w:p w14:paraId="79BB2A04" w14:textId="43EC161D" w:rsidR="00C3072E" w:rsidRPr="00526AF1" w:rsidRDefault="00C3072E" w:rsidP="00C3072E">
            <w:pPr>
              <w:tabs>
                <w:tab w:val="clear" w:pos="567"/>
              </w:tabs>
              <w:spacing w:before="0" w:after="0"/>
              <w:outlineLvl w:val="0"/>
              <w:rPr>
                <w:rFonts w:eastAsia="Calibri" w:cs="Arial"/>
                <w:lang w:eastAsia="en-GB" w:bidi="en-GB"/>
              </w:rPr>
            </w:pPr>
            <w:r w:rsidRPr="00526AF1">
              <w:rPr>
                <w:rFonts w:eastAsia="Calibri" w:cs="Arial"/>
                <w:lang w:eastAsia="en-GB" w:bidi="en-GB"/>
              </w:rPr>
              <w:t>Dr Vince Mitchell</w:t>
            </w:r>
          </w:p>
        </w:tc>
        <w:tc>
          <w:tcPr>
            <w:tcW w:w="3510" w:type="dxa"/>
          </w:tcPr>
          <w:p w14:paraId="1C47C1F5" w14:textId="317078CD" w:rsidR="00C3072E" w:rsidRPr="00526AF1" w:rsidRDefault="00C3072E" w:rsidP="00C3072E">
            <w:pPr>
              <w:tabs>
                <w:tab w:val="clear" w:pos="567"/>
              </w:tabs>
              <w:spacing w:before="0" w:after="0"/>
              <w:outlineLvl w:val="0"/>
              <w:rPr>
                <w:rFonts w:eastAsia="Calibri" w:cs="Arial"/>
                <w:lang w:eastAsia="en-GB" w:bidi="en-GB"/>
              </w:rPr>
            </w:pPr>
            <w:r w:rsidRPr="00526AF1">
              <w:rPr>
                <w:rFonts w:eastAsia="Calibri" w:cs="Arial"/>
                <w:lang w:eastAsia="en-GB" w:bidi="en-GB"/>
              </w:rPr>
              <w:t>Dr Kate Hammond</w:t>
            </w:r>
          </w:p>
        </w:tc>
      </w:tr>
      <w:tr w:rsidR="00C3072E" w:rsidRPr="00AD055D" w14:paraId="1D402770" w14:textId="77777777" w:rsidTr="048F2D70">
        <w:trPr>
          <w:trHeight w:val="54"/>
        </w:trPr>
        <w:tc>
          <w:tcPr>
            <w:tcW w:w="3510" w:type="dxa"/>
          </w:tcPr>
          <w:p w14:paraId="3E89CC2D" w14:textId="47329A06" w:rsidR="00C3072E" w:rsidRPr="00526AF1" w:rsidRDefault="00C3072E" w:rsidP="00C3072E">
            <w:pPr>
              <w:tabs>
                <w:tab w:val="clear" w:pos="567"/>
              </w:tabs>
              <w:spacing w:before="0" w:after="0"/>
              <w:outlineLvl w:val="0"/>
              <w:rPr>
                <w:rFonts w:eastAsia="Calibri" w:cs="Arial"/>
                <w:lang w:eastAsia="en-GB" w:bidi="en-GB"/>
              </w:rPr>
            </w:pPr>
            <w:r w:rsidRPr="00526AF1">
              <w:rPr>
                <w:rFonts w:eastAsia="Calibri" w:cs="Arial"/>
                <w:lang w:eastAsia="en-GB" w:bidi="en-GB"/>
              </w:rPr>
              <w:t>Mike Hay</w:t>
            </w:r>
          </w:p>
        </w:tc>
        <w:tc>
          <w:tcPr>
            <w:tcW w:w="3510" w:type="dxa"/>
            <w:gridSpan w:val="2"/>
          </w:tcPr>
          <w:p w14:paraId="476AB396" w14:textId="26B1F685" w:rsidR="00C3072E" w:rsidRPr="00526AF1" w:rsidRDefault="00C3072E" w:rsidP="00C3072E">
            <w:pPr>
              <w:tabs>
                <w:tab w:val="clear" w:pos="567"/>
              </w:tabs>
              <w:spacing w:before="0" w:after="0"/>
              <w:outlineLvl w:val="0"/>
              <w:rPr>
                <w:rFonts w:eastAsia="Calibri" w:cs="Arial"/>
                <w:lang w:eastAsia="en-GB" w:bidi="en-GB"/>
              </w:rPr>
            </w:pPr>
            <w:r w:rsidRPr="00526AF1">
              <w:rPr>
                <w:rFonts w:eastAsia="Calibri" w:cs="Arial"/>
                <w:lang w:eastAsia="en-GB" w:bidi="en-GB"/>
              </w:rPr>
              <w:t>Rob Parker</w:t>
            </w:r>
          </w:p>
        </w:tc>
        <w:tc>
          <w:tcPr>
            <w:tcW w:w="3510" w:type="dxa"/>
          </w:tcPr>
          <w:p w14:paraId="63786824" w14:textId="07AF6706" w:rsidR="00C3072E" w:rsidRPr="00526AF1" w:rsidRDefault="00C3072E" w:rsidP="00C3072E">
            <w:pPr>
              <w:tabs>
                <w:tab w:val="clear" w:pos="567"/>
              </w:tabs>
              <w:spacing w:before="0" w:after="0"/>
              <w:ind w:left="0" w:firstLine="0"/>
              <w:outlineLvl w:val="0"/>
              <w:rPr>
                <w:rFonts w:eastAsia="Calibri" w:cs="Arial"/>
                <w:lang w:eastAsia="en-GB" w:bidi="en-GB"/>
              </w:rPr>
            </w:pPr>
            <w:r w:rsidRPr="00526AF1">
              <w:rPr>
                <w:rFonts w:eastAsia="Calibri" w:cs="Arial"/>
                <w:lang w:eastAsia="en-GB" w:bidi="en-GB"/>
              </w:rPr>
              <w:t>Tony Cox</w:t>
            </w:r>
          </w:p>
        </w:tc>
      </w:tr>
      <w:tr w:rsidR="00507A22" w:rsidRPr="00AD055D" w14:paraId="79860826" w14:textId="77777777" w:rsidTr="048F2D70">
        <w:trPr>
          <w:trHeight w:val="54"/>
        </w:trPr>
        <w:tc>
          <w:tcPr>
            <w:tcW w:w="3510" w:type="dxa"/>
          </w:tcPr>
          <w:p w14:paraId="3C774043" w14:textId="25F396B6" w:rsidR="00507A22" w:rsidRPr="00526AF1" w:rsidRDefault="00507A22" w:rsidP="00C3072E">
            <w:pPr>
              <w:tabs>
                <w:tab w:val="clear" w:pos="567"/>
              </w:tabs>
              <w:spacing w:before="0" w:after="0"/>
              <w:outlineLvl w:val="0"/>
              <w:rPr>
                <w:rFonts w:eastAsia="Calibri" w:cs="Arial"/>
                <w:lang w:eastAsia="en-GB" w:bidi="en-GB"/>
              </w:rPr>
            </w:pPr>
            <w:r w:rsidRPr="009D3755">
              <w:rPr>
                <w:rFonts w:eastAsia="Calibri" w:cs="Arial"/>
                <w:lang w:eastAsia="en-GB" w:bidi="en-GB"/>
              </w:rPr>
              <w:t>Rocky Grove</w:t>
            </w:r>
          </w:p>
        </w:tc>
        <w:tc>
          <w:tcPr>
            <w:tcW w:w="3510" w:type="dxa"/>
            <w:gridSpan w:val="2"/>
          </w:tcPr>
          <w:p w14:paraId="45E90ED3" w14:textId="77777777" w:rsidR="00507A22" w:rsidRPr="00526AF1" w:rsidRDefault="00507A22" w:rsidP="00C3072E">
            <w:pPr>
              <w:tabs>
                <w:tab w:val="clear" w:pos="567"/>
              </w:tabs>
              <w:spacing w:before="0" w:after="0"/>
              <w:outlineLvl w:val="0"/>
              <w:rPr>
                <w:rFonts w:eastAsia="Calibri" w:cs="Arial"/>
                <w:lang w:eastAsia="en-GB" w:bidi="en-GB"/>
              </w:rPr>
            </w:pPr>
          </w:p>
        </w:tc>
        <w:tc>
          <w:tcPr>
            <w:tcW w:w="3510" w:type="dxa"/>
          </w:tcPr>
          <w:p w14:paraId="18EA8F3E" w14:textId="77777777" w:rsidR="00507A22" w:rsidRPr="00526AF1" w:rsidRDefault="00507A22" w:rsidP="00C3072E">
            <w:pPr>
              <w:tabs>
                <w:tab w:val="clear" w:pos="567"/>
              </w:tabs>
              <w:spacing w:before="0" w:after="0"/>
              <w:ind w:left="0" w:firstLine="0"/>
              <w:outlineLvl w:val="0"/>
              <w:rPr>
                <w:rFonts w:eastAsia="Calibri" w:cs="Arial"/>
                <w:lang w:eastAsia="en-GB" w:bidi="en-GB"/>
              </w:rPr>
            </w:pPr>
          </w:p>
        </w:tc>
      </w:tr>
      <w:tr w:rsidR="00C3072E" w:rsidRPr="00AD055D" w14:paraId="7160DCF2" w14:textId="77777777" w:rsidTr="048F2D70">
        <w:trPr>
          <w:trHeight w:val="54"/>
        </w:trPr>
        <w:tc>
          <w:tcPr>
            <w:tcW w:w="10530" w:type="dxa"/>
            <w:gridSpan w:val="4"/>
            <w:shd w:val="clear" w:color="auto" w:fill="F2F2F2" w:themeFill="background1" w:themeFillShade="F2"/>
          </w:tcPr>
          <w:p w14:paraId="2044258A" w14:textId="122D128D" w:rsidR="00C3072E" w:rsidRPr="00526AF1" w:rsidRDefault="00C3072E" w:rsidP="00C3072E">
            <w:pPr>
              <w:tabs>
                <w:tab w:val="clear" w:pos="567"/>
              </w:tabs>
              <w:spacing w:before="0" w:after="0"/>
              <w:outlineLvl w:val="0"/>
              <w:rPr>
                <w:rFonts w:eastAsia="Calibri" w:cs="Arial"/>
                <w:lang w:eastAsia="en-GB" w:bidi="en-GB"/>
              </w:rPr>
            </w:pPr>
            <w:r w:rsidRPr="00526AF1">
              <w:rPr>
                <w:rFonts w:eastAsia="Calibri" w:cs="Arial"/>
                <w:b/>
                <w:bCs/>
                <w:lang w:val="en-GB" w:eastAsia="en-GB" w:bidi="en-GB"/>
              </w:rPr>
              <w:t>Students appointed by Open University Students Association</w:t>
            </w:r>
            <w:r w:rsidRPr="00526AF1">
              <w:rPr>
                <w:rFonts w:eastAsia="Calibri" w:cs="Arial"/>
                <w:lang w:val="en-GB" w:eastAsia="en-GB" w:bidi="en-GB"/>
              </w:rPr>
              <w:t> </w:t>
            </w:r>
          </w:p>
        </w:tc>
      </w:tr>
      <w:tr w:rsidR="00C3072E" w:rsidRPr="00AD055D" w14:paraId="0DBAB411" w14:textId="77777777" w:rsidTr="048F2D70">
        <w:trPr>
          <w:trHeight w:val="54"/>
        </w:trPr>
        <w:tc>
          <w:tcPr>
            <w:tcW w:w="3510" w:type="dxa"/>
          </w:tcPr>
          <w:p w14:paraId="1AA461C5" w14:textId="06CDD7E1" w:rsidR="00C3072E" w:rsidRPr="00526AF1" w:rsidRDefault="00C3072E" w:rsidP="00C3072E">
            <w:pPr>
              <w:tabs>
                <w:tab w:val="clear" w:pos="567"/>
              </w:tabs>
              <w:spacing w:before="0" w:after="0"/>
              <w:outlineLvl w:val="0"/>
              <w:rPr>
                <w:rFonts w:eastAsia="Calibri" w:cs="Arial"/>
                <w:lang w:eastAsia="en-GB" w:bidi="en-GB"/>
              </w:rPr>
            </w:pPr>
            <w:r w:rsidRPr="00526AF1">
              <w:rPr>
                <w:rFonts w:eastAsia="Calibri" w:cs="Arial"/>
                <w:lang w:eastAsia="en-GB" w:bidi="en-GB"/>
              </w:rPr>
              <w:t>Natalie Baker</w:t>
            </w:r>
          </w:p>
        </w:tc>
        <w:tc>
          <w:tcPr>
            <w:tcW w:w="3510" w:type="dxa"/>
            <w:gridSpan w:val="2"/>
          </w:tcPr>
          <w:p w14:paraId="2F47840E" w14:textId="16AA6376" w:rsidR="00C3072E" w:rsidRPr="00526AF1" w:rsidRDefault="00C3072E" w:rsidP="00C3072E">
            <w:pPr>
              <w:tabs>
                <w:tab w:val="clear" w:pos="567"/>
              </w:tabs>
              <w:spacing w:before="0" w:after="0"/>
              <w:outlineLvl w:val="0"/>
              <w:rPr>
                <w:rFonts w:eastAsia="Calibri" w:cs="Arial"/>
                <w:lang w:eastAsia="en-GB" w:bidi="en-GB"/>
              </w:rPr>
            </w:pPr>
            <w:r w:rsidRPr="00526AF1">
              <w:rPr>
                <w:rFonts w:eastAsia="Calibri" w:cs="Arial"/>
                <w:lang w:eastAsia="en-GB" w:bidi="en-GB"/>
              </w:rPr>
              <w:t>Nichola Connolly</w:t>
            </w:r>
          </w:p>
        </w:tc>
        <w:tc>
          <w:tcPr>
            <w:tcW w:w="3510" w:type="dxa"/>
          </w:tcPr>
          <w:p w14:paraId="65A1DD7B" w14:textId="410A4D22" w:rsidR="00C3072E" w:rsidRPr="00526AF1" w:rsidRDefault="00C3072E" w:rsidP="00C3072E">
            <w:pPr>
              <w:tabs>
                <w:tab w:val="clear" w:pos="567"/>
              </w:tabs>
              <w:spacing w:before="0" w:after="0"/>
              <w:outlineLvl w:val="0"/>
              <w:rPr>
                <w:rFonts w:eastAsia="Calibri" w:cs="Arial"/>
                <w:lang w:eastAsia="en-GB" w:bidi="en-GB"/>
              </w:rPr>
            </w:pPr>
            <w:r w:rsidRPr="00526AF1">
              <w:rPr>
                <w:rFonts w:eastAsia="Calibri" w:cs="Arial"/>
                <w:lang w:eastAsia="en-GB" w:bidi="en-GB"/>
              </w:rPr>
              <w:t>Andrew Kolapo</w:t>
            </w:r>
          </w:p>
        </w:tc>
      </w:tr>
      <w:tr w:rsidR="00C3072E" w:rsidRPr="00AD055D" w14:paraId="344B703F" w14:textId="77777777" w:rsidTr="048F2D70">
        <w:trPr>
          <w:trHeight w:val="54"/>
        </w:trPr>
        <w:tc>
          <w:tcPr>
            <w:tcW w:w="3510" w:type="dxa"/>
          </w:tcPr>
          <w:p w14:paraId="6F8FEF2F" w14:textId="548BE662" w:rsidR="00C3072E" w:rsidRPr="00526AF1" w:rsidRDefault="00C3072E" w:rsidP="00C3072E">
            <w:pPr>
              <w:tabs>
                <w:tab w:val="clear" w:pos="567"/>
              </w:tabs>
              <w:spacing w:before="0" w:after="0"/>
              <w:outlineLvl w:val="0"/>
              <w:rPr>
                <w:rFonts w:eastAsia="Calibri" w:cs="Arial"/>
                <w:lang w:eastAsia="en-GB" w:bidi="en-GB"/>
              </w:rPr>
            </w:pPr>
            <w:r w:rsidRPr="00526AF1">
              <w:rPr>
                <w:rFonts w:eastAsia="Calibri" w:cs="Arial"/>
                <w:lang w:eastAsia="en-GB" w:bidi="en-GB"/>
              </w:rPr>
              <w:t>Scarlet James</w:t>
            </w:r>
          </w:p>
        </w:tc>
        <w:tc>
          <w:tcPr>
            <w:tcW w:w="3510" w:type="dxa"/>
            <w:gridSpan w:val="2"/>
          </w:tcPr>
          <w:p w14:paraId="7FD7CBFE" w14:textId="6B5F5B0A" w:rsidR="00C3072E" w:rsidRPr="00526AF1" w:rsidRDefault="00C3072E" w:rsidP="00C3072E">
            <w:pPr>
              <w:tabs>
                <w:tab w:val="clear" w:pos="567"/>
              </w:tabs>
              <w:spacing w:before="0" w:after="0"/>
              <w:ind w:left="0" w:firstLine="0"/>
              <w:outlineLvl w:val="0"/>
              <w:rPr>
                <w:rFonts w:eastAsia="Calibri" w:cs="Arial"/>
                <w:lang w:eastAsia="en-GB" w:bidi="en-GB"/>
              </w:rPr>
            </w:pPr>
            <w:r w:rsidRPr="00526AF1">
              <w:rPr>
                <w:rFonts w:eastAsia="Calibri" w:cs="Arial"/>
                <w:lang w:eastAsia="en-GB" w:bidi="en-GB"/>
              </w:rPr>
              <w:t>Ben Richards</w:t>
            </w:r>
          </w:p>
        </w:tc>
        <w:tc>
          <w:tcPr>
            <w:tcW w:w="3510" w:type="dxa"/>
          </w:tcPr>
          <w:p w14:paraId="14B9BB19" w14:textId="5320680F" w:rsidR="00C3072E" w:rsidRPr="00526AF1" w:rsidRDefault="00C3072E" w:rsidP="00C3072E">
            <w:pPr>
              <w:tabs>
                <w:tab w:val="clear" w:pos="567"/>
              </w:tabs>
              <w:spacing w:before="0" w:after="0"/>
              <w:outlineLvl w:val="0"/>
              <w:rPr>
                <w:rFonts w:eastAsia="Calibri" w:cs="Arial"/>
                <w:lang w:eastAsia="en-GB" w:bidi="en-GB"/>
              </w:rPr>
            </w:pPr>
            <w:r w:rsidRPr="00526AF1">
              <w:rPr>
                <w:rFonts w:eastAsia="Calibri" w:cs="Arial"/>
                <w:lang w:eastAsia="en-GB" w:bidi="en-GB"/>
              </w:rPr>
              <w:t>Mathew Ashmore</w:t>
            </w:r>
          </w:p>
        </w:tc>
      </w:tr>
      <w:tr w:rsidR="00C3072E" w:rsidRPr="00AD055D" w14:paraId="499C0222" w14:textId="77777777" w:rsidTr="048F2D70">
        <w:trPr>
          <w:trHeight w:val="54"/>
        </w:trPr>
        <w:tc>
          <w:tcPr>
            <w:tcW w:w="10530" w:type="dxa"/>
            <w:gridSpan w:val="4"/>
            <w:shd w:val="clear" w:color="auto" w:fill="F2F2F2" w:themeFill="background1" w:themeFillShade="F2"/>
          </w:tcPr>
          <w:p w14:paraId="3B19032F" w14:textId="63E43BAF" w:rsidR="00C3072E" w:rsidRPr="00526AF1" w:rsidRDefault="00C3072E" w:rsidP="00C3072E">
            <w:pPr>
              <w:tabs>
                <w:tab w:val="clear" w:pos="567"/>
              </w:tabs>
              <w:spacing w:before="0" w:after="0"/>
              <w:outlineLvl w:val="0"/>
              <w:rPr>
                <w:rFonts w:eastAsia="Calibri" w:cs="Arial"/>
                <w:lang w:eastAsia="en-GB" w:bidi="en-GB"/>
              </w:rPr>
            </w:pPr>
            <w:r w:rsidRPr="00526AF1">
              <w:rPr>
                <w:rFonts w:eastAsia="Calibri" w:cs="Arial"/>
                <w:b/>
                <w:bCs/>
                <w:lang w:val="en-GB" w:eastAsia="en-GB" w:bidi="en-GB"/>
              </w:rPr>
              <w:t>Academic-related staff</w:t>
            </w:r>
            <w:r w:rsidRPr="00526AF1">
              <w:rPr>
                <w:rFonts w:eastAsia="Calibri" w:cs="Arial"/>
                <w:lang w:val="en-GB" w:eastAsia="en-GB" w:bidi="en-GB"/>
              </w:rPr>
              <w:t> </w:t>
            </w:r>
          </w:p>
        </w:tc>
      </w:tr>
      <w:tr w:rsidR="00C3072E" w:rsidRPr="00AD055D" w14:paraId="11485908" w14:textId="77777777" w:rsidTr="048F2D70">
        <w:trPr>
          <w:trHeight w:val="54"/>
        </w:trPr>
        <w:tc>
          <w:tcPr>
            <w:tcW w:w="3510" w:type="dxa"/>
          </w:tcPr>
          <w:p w14:paraId="52213052" w14:textId="6FA60CCB" w:rsidR="00C3072E" w:rsidRPr="00526AF1" w:rsidRDefault="00C3072E" w:rsidP="00C3072E">
            <w:pPr>
              <w:tabs>
                <w:tab w:val="clear" w:pos="567"/>
              </w:tabs>
              <w:spacing w:before="0" w:after="0"/>
              <w:outlineLvl w:val="0"/>
              <w:rPr>
                <w:rFonts w:eastAsia="Calibri" w:cs="Arial"/>
                <w:lang w:eastAsia="en-GB" w:bidi="en-GB"/>
              </w:rPr>
            </w:pPr>
            <w:r w:rsidRPr="00526AF1">
              <w:rPr>
                <w:rFonts w:eastAsia="Calibri" w:cs="Arial"/>
                <w:lang w:eastAsia="en-GB" w:bidi="en-GB"/>
              </w:rPr>
              <w:t>Vicky Jones</w:t>
            </w:r>
          </w:p>
        </w:tc>
        <w:tc>
          <w:tcPr>
            <w:tcW w:w="3510" w:type="dxa"/>
            <w:gridSpan w:val="2"/>
          </w:tcPr>
          <w:p w14:paraId="5E47A9BB" w14:textId="7BF4E61F" w:rsidR="00C3072E" w:rsidRPr="00526AF1" w:rsidRDefault="00C3072E" w:rsidP="00C3072E">
            <w:pPr>
              <w:tabs>
                <w:tab w:val="clear" w:pos="567"/>
              </w:tabs>
              <w:spacing w:before="0" w:after="0"/>
              <w:outlineLvl w:val="0"/>
              <w:rPr>
                <w:rFonts w:eastAsia="Calibri" w:cs="Arial"/>
                <w:lang w:eastAsia="en-GB" w:bidi="en-GB"/>
              </w:rPr>
            </w:pPr>
            <w:r w:rsidRPr="00526AF1">
              <w:rPr>
                <w:rFonts w:eastAsia="Calibri" w:cs="Arial"/>
                <w:lang w:eastAsia="en-GB" w:bidi="en-GB"/>
              </w:rPr>
              <w:t>Billy Khokhar</w:t>
            </w:r>
          </w:p>
        </w:tc>
        <w:tc>
          <w:tcPr>
            <w:tcW w:w="3510" w:type="dxa"/>
          </w:tcPr>
          <w:p w14:paraId="7E475301" w14:textId="623375CC" w:rsidR="00C3072E" w:rsidRPr="00526AF1" w:rsidRDefault="00C3072E" w:rsidP="00C3072E">
            <w:pPr>
              <w:tabs>
                <w:tab w:val="clear" w:pos="567"/>
              </w:tabs>
              <w:spacing w:before="0" w:after="0"/>
              <w:outlineLvl w:val="0"/>
              <w:rPr>
                <w:rFonts w:eastAsia="Calibri" w:cs="Arial"/>
                <w:lang w:eastAsia="en-GB" w:bidi="en-GB"/>
              </w:rPr>
            </w:pPr>
            <w:r w:rsidRPr="00526AF1">
              <w:rPr>
                <w:rFonts w:eastAsia="Calibri" w:cs="Arial"/>
                <w:lang w:eastAsia="en-GB" w:bidi="en-GB"/>
              </w:rPr>
              <w:t>Anna Page</w:t>
            </w:r>
          </w:p>
        </w:tc>
      </w:tr>
      <w:tr w:rsidR="00C3072E" w:rsidRPr="00AD055D" w14:paraId="106A9A8E" w14:textId="77777777" w:rsidTr="048F2D70">
        <w:trPr>
          <w:trHeight w:val="54"/>
        </w:trPr>
        <w:tc>
          <w:tcPr>
            <w:tcW w:w="3510" w:type="dxa"/>
          </w:tcPr>
          <w:p w14:paraId="2E421E28" w14:textId="42D4E57B" w:rsidR="00C3072E" w:rsidRPr="00526AF1" w:rsidRDefault="00C3072E" w:rsidP="00C3072E">
            <w:pPr>
              <w:tabs>
                <w:tab w:val="clear" w:pos="567"/>
              </w:tabs>
              <w:spacing w:before="0" w:after="0"/>
              <w:outlineLvl w:val="0"/>
              <w:rPr>
                <w:rFonts w:eastAsia="Calibri" w:cs="Arial"/>
                <w:lang w:eastAsia="en-GB" w:bidi="en-GB"/>
              </w:rPr>
            </w:pPr>
            <w:r w:rsidRPr="00526AF1">
              <w:rPr>
                <w:rFonts w:eastAsia="Calibri" w:cs="Arial"/>
                <w:lang w:eastAsia="en-GB" w:bidi="en-GB"/>
              </w:rPr>
              <w:t>Dr Caitlin Adams</w:t>
            </w:r>
          </w:p>
        </w:tc>
        <w:tc>
          <w:tcPr>
            <w:tcW w:w="3510" w:type="dxa"/>
            <w:gridSpan w:val="2"/>
          </w:tcPr>
          <w:p w14:paraId="398BAF3C" w14:textId="3636CAC9" w:rsidR="00C3072E" w:rsidRPr="00526AF1" w:rsidRDefault="00C3072E" w:rsidP="00C3072E">
            <w:pPr>
              <w:tabs>
                <w:tab w:val="clear" w:pos="567"/>
              </w:tabs>
              <w:spacing w:before="0" w:after="0"/>
              <w:outlineLvl w:val="0"/>
              <w:rPr>
                <w:rFonts w:eastAsia="Calibri" w:cs="Arial"/>
                <w:lang w:eastAsia="en-GB" w:bidi="en-GB"/>
              </w:rPr>
            </w:pPr>
            <w:r w:rsidRPr="00526AF1">
              <w:rPr>
                <w:rFonts w:eastAsia="Calibri" w:cs="Arial"/>
                <w:lang w:eastAsia="en-GB" w:bidi="en-GB"/>
              </w:rPr>
              <w:t>Farnaz Rais</w:t>
            </w:r>
          </w:p>
        </w:tc>
        <w:tc>
          <w:tcPr>
            <w:tcW w:w="3510" w:type="dxa"/>
          </w:tcPr>
          <w:p w14:paraId="3ECE6E4F" w14:textId="77BCFCF2" w:rsidR="00C3072E" w:rsidRPr="00526AF1" w:rsidRDefault="00C3072E" w:rsidP="00C3072E">
            <w:pPr>
              <w:tabs>
                <w:tab w:val="clear" w:pos="567"/>
              </w:tabs>
              <w:spacing w:before="0" w:after="0"/>
              <w:outlineLvl w:val="0"/>
              <w:rPr>
                <w:rFonts w:eastAsia="Calibri" w:cs="Arial"/>
                <w:lang w:eastAsia="en-GB" w:bidi="en-GB"/>
              </w:rPr>
            </w:pPr>
            <w:r w:rsidRPr="00526AF1">
              <w:rPr>
                <w:rFonts w:eastAsia="Calibri" w:cs="Arial"/>
                <w:lang w:eastAsia="en-GB" w:bidi="en-GB"/>
              </w:rPr>
              <w:t>Frances Gill</w:t>
            </w:r>
          </w:p>
        </w:tc>
      </w:tr>
      <w:tr w:rsidR="00C3072E" w:rsidRPr="00AD055D" w14:paraId="67380346" w14:textId="77777777" w:rsidTr="048F2D70">
        <w:trPr>
          <w:trHeight w:val="54"/>
        </w:trPr>
        <w:tc>
          <w:tcPr>
            <w:tcW w:w="3510" w:type="dxa"/>
          </w:tcPr>
          <w:p w14:paraId="7A301EF6" w14:textId="2A87FD50" w:rsidR="00C3072E" w:rsidRPr="00526AF1" w:rsidRDefault="00C3072E" w:rsidP="00C3072E">
            <w:pPr>
              <w:tabs>
                <w:tab w:val="clear" w:pos="567"/>
              </w:tabs>
              <w:spacing w:before="0" w:after="0"/>
              <w:outlineLvl w:val="0"/>
              <w:rPr>
                <w:rFonts w:eastAsia="Calibri" w:cs="Arial"/>
                <w:lang w:eastAsia="en-GB" w:bidi="en-GB"/>
              </w:rPr>
            </w:pPr>
            <w:r w:rsidRPr="00526AF1">
              <w:rPr>
                <w:rFonts w:eastAsia="Calibri" w:cs="Arial"/>
                <w:lang w:eastAsia="en-GB" w:bidi="en-GB"/>
              </w:rPr>
              <w:t>Dr Hossam Kassem</w:t>
            </w:r>
          </w:p>
        </w:tc>
        <w:tc>
          <w:tcPr>
            <w:tcW w:w="3510" w:type="dxa"/>
            <w:gridSpan w:val="2"/>
          </w:tcPr>
          <w:p w14:paraId="2320B124" w14:textId="30275234" w:rsidR="00C3072E" w:rsidRPr="00526AF1" w:rsidRDefault="00C3072E" w:rsidP="00C3072E">
            <w:pPr>
              <w:tabs>
                <w:tab w:val="clear" w:pos="567"/>
              </w:tabs>
              <w:spacing w:before="0" w:after="0"/>
              <w:outlineLvl w:val="0"/>
              <w:rPr>
                <w:rFonts w:eastAsia="Calibri" w:cs="Arial"/>
                <w:lang w:eastAsia="en-GB" w:bidi="en-GB"/>
              </w:rPr>
            </w:pPr>
            <w:r w:rsidRPr="00526AF1">
              <w:rPr>
                <w:rFonts w:eastAsia="Calibri" w:cs="Arial"/>
                <w:lang w:eastAsia="en-GB" w:bidi="en-GB"/>
              </w:rPr>
              <w:t>Lou Evans</w:t>
            </w:r>
          </w:p>
        </w:tc>
        <w:tc>
          <w:tcPr>
            <w:tcW w:w="3510" w:type="dxa"/>
          </w:tcPr>
          <w:p w14:paraId="3838699A" w14:textId="287AFFF3" w:rsidR="00C3072E" w:rsidRPr="00526AF1" w:rsidRDefault="00C3072E" w:rsidP="00C3072E">
            <w:pPr>
              <w:tabs>
                <w:tab w:val="clear" w:pos="567"/>
              </w:tabs>
              <w:spacing w:before="0" w:after="0"/>
              <w:ind w:left="0" w:firstLine="0"/>
              <w:outlineLvl w:val="0"/>
              <w:rPr>
                <w:rFonts w:eastAsia="Calibri" w:cs="Arial"/>
                <w:lang w:eastAsia="en-GB" w:bidi="en-GB"/>
              </w:rPr>
            </w:pPr>
            <w:r w:rsidRPr="00526AF1">
              <w:rPr>
                <w:rFonts w:eastAsia="Calibri" w:cs="Arial"/>
                <w:lang w:eastAsia="en-GB" w:bidi="en-GB"/>
              </w:rPr>
              <w:t>Ellen Cocking</w:t>
            </w:r>
          </w:p>
        </w:tc>
      </w:tr>
      <w:tr w:rsidR="00C3072E" w:rsidRPr="00AD055D" w14:paraId="5543DDDB" w14:textId="77777777" w:rsidTr="048F2D70">
        <w:trPr>
          <w:trHeight w:val="54"/>
        </w:trPr>
        <w:tc>
          <w:tcPr>
            <w:tcW w:w="3510" w:type="dxa"/>
          </w:tcPr>
          <w:p w14:paraId="6EADE548" w14:textId="5316C3A3" w:rsidR="00C3072E" w:rsidRPr="00526AF1" w:rsidRDefault="00C3072E" w:rsidP="00C3072E">
            <w:pPr>
              <w:tabs>
                <w:tab w:val="clear" w:pos="567"/>
              </w:tabs>
              <w:spacing w:before="0" w:after="0"/>
              <w:outlineLvl w:val="0"/>
              <w:rPr>
                <w:rFonts w:eastAsia="Calibri" w:cs="Arial"/>
                <w:lang w:eastAsia="en-GB" w:bidi="en-GB"/>
              </w:rPr>
            </w:pPr>
            <w:r w:rsidRPr="00526AF1">
              <w:rPr>
                <w:rFonts w:eastAsia="Calibri" w:cs="Arial"/>
                <w:lang w:eastAsia="en-GB" w:bidi="en-GB"/>
              </w:rPr>
              <w:t>Dr Rachel Leslie</w:t>
            </w:r>
          </w:p>
        </w:tc>
        <w:tc>
          <w:tcPr>
            <w:tcW w:w="3510" w:type="dxa"/>
            <w:gridSpan w:val="2"/>
          </w:tcPr>
          <w:p w14:paraId="2041FF8F" w14:textId="59167483" w:rsidR="00C3072E" w:rsidRPr="00526AF1" w:rsidRDefault="00C3072E" w:rsidP="00C3072E">
            <w:pPr>
              <w:tabs>
                <w:tab w:val="clear" w:pos="567"/>
              </w:tabs>
              <w:spacing w:before="0" w:after="0"/>
              <w:outlineLvl w:val="0"/>
              <w:rPr>
                <w:rFonts w:eastAsia="Calibri" w:cs="Arial"/>
                <w:lang w:eastAsia="en-GB" w:bidi="en-GB"/>
              </w:rPr>
            </w:pPr>
            <w:r w:rsidRPr="00526AF1">
              <w:rPr>
                <w:rFonts w:eastAsia="Calibri" w:cs="Arial"/>
                <w:lang w:eastAsia="en-GB" w:bidi="en-GB"/>
              </w:rPr>
              <w:t>Rukhsana Malik</w:t>
            </w:r>
          </w:p>
        </w:tc>
        <w:tc>
          <w:tcPr>
            <w:tcW w:w="3510" w:type="dxa"/>
          </w:tcPr>
          <w:p w14:paraId="1EF5C2EE" w14:textId="6AAC05F0" w:rsidR="00C3072E" w:rsidRPr="00526AF1" w:rsidRDefault="00C3072E" w:rsidP="00C3072E">
            <w:pPr>
              <w:tabs>
                <w:tab w:val="clear" w:pos="567"/>
              </w:tabs>
              <w:spacing w:before="0" w:after="0"/>
              <w:outlineLvl w:val="0"/>
              <w:rPr>
                <w:rFonts w:eastAsia="Calibri" w:cs="Arial"/>
                <w:lang w:eastAsia="en-GB" w:bidi="en-GB"/>
              </w:rPr>
            </w:pPr>
            <w:r w:rsidRPr="00526AF1">
              <w:rPr>
                <w:rFonts w:eastAsia="Calibri" w:cs="Arial"/>
                <w:lang w:eastAsia="en-GB" w:bidi="en-GB"/>
              </w:rPr>
              <w:t>Kit Power</w:t>
            </w:r>
          </w:p>
        </w:tc>
      </w:tr>
      <w:tr w:rsidR="00C3072E" w:rsidRPr="00AD055D" w14:paraId="535ADCCD" w14:textId="77777777" w:rsidTr="048F2D70">
        <w:trPr>
          <w:trHeight w:val="54"/>
        </w:trPr>
        <w:tc>
          <w:tcPr>
            <w:tcW w:w="3510" w:type="dxa"/>
          </w:tcPr>
          <w:p w14:paraId="70234D9D" w14:textId="02025CF3" w:rsidR="00C3072E" w:rsidRPr="00526AF1" w:rsidRDefault="00C3072E" w:rsidP="00C3072E">
            <w:pPr>
              <w:tabs>
                <w:tab w:val="clear" w:pos="567"/>
              </w:tabs>
              <w:spacing w:before="0" w:after="0"/>
              <w:outlineLvl w:val="0"/>
              <w:rPr>
                <w:rFonts w:eastAsia="Calibri" w:cs="Arial"/>
                <w:lang w:eastAsia="en-GB" w:bidi="en-GB"/>
              </w:rPr>
            </w:pPr>
            <w:r w:rsidRPr="00526AF1">
              <w:rPr>
                <w:rFonts w:eastAsia="Calibri" w:cs="Arial"/>
                <w:lang w:eastAsia="en-GB" w:bidi="en-GB"/>
              </w:rPr>
              <w:t>Paris Graham</w:t>
            </w:r>
          </w:p>
        </w:tc>
        <w:tc>
          <w:tcPr>
            <w:tcW w:w="3510" w:type="dxa"/>
            <w:gridSpan w:val="2"/>
          </w:tcPr>
          <w:p w14:paraId="156579DF" w14:textId="023FF069" w:rsidR="00C3072E" w:rsidRPr="00526AF1" w:rsidRDefault="00C3072E" w:rsidP="00C3072E">
            <w:pPr>
              <w:tabs>
                <w:tab w:val="clear" w:pos="567"/>
              </w:tabs>
              <w:spacing w:before="0" w:after="0"/>
              <w:outlineLvl w:val="0"/>
              <w:rPr>
                <w:rFonts w:eastAsia="Calibri" w:cs="Arial"/>
                <w:lang w:eastAsia="en-GB" w:bidi="en-GB"/>
              </w:rPr>
            </w:pPr>
            <w:r w:rsidRPr="00526AF1">
              <w:rPr>
                <w:rFonts w:eastAsia="Calibri" w:cs="Arial"/>
                <w:lang w:eastAsia="en-GB" w:bidi="en-GB"/>
              </w:rPr>
              <w:t>Paul Farrington</w:t>
            </w:r>
          </w:p>
        </w:tc>
        <w:tc>
          <w:tcPr>
            <w:tcW w:w="3510" w:type="dxa"/>
          </w:tcPr>
          <w:p w14:paraId="710120F9" w14:textId="77777777" w:rsidR="00C3072E" w:rsidRPr="00526AF1" w:rsidRDefault="00C3072E" w:rsidP="00C3072E">
            <w:pPr>
              <w:tabs>
                <w:tab w:val="clear" w:pos="567"/>
              </w:tabs>
              <w:spacing w:before="0" w:after="0"/>
              <w:outlineLvl w:val="0"/>
              <w:rPr>
                <w:rFonts w:eastAsia="Calibri" w:cs="Arial"/>
                <w:lang w:eastAsia="en-GB" w:bidi="en-GB"/>
              </w:rPr>
            </w:pPr>
          </w:p>
        </w:tc>
      </w:tr>
      <w:tr w:rsidR="00C3072E" w:rsidRPr="00AD055D" w14:paraId="5687586D" w14:textId="77777777" w:rsidTr="048F2D70">
        <w:trPr>
          <w:trHeight w:val="54"/>
        </w:trPr>
        <w:tc>
          <w:tcPr>
            <w:tcW w:w="10530" w:type="dxa"/>
            <w:gridSpan w:val="4"/>
            <w:shd w:val="clear" w:color="auto" w:fill="F2F2F2" w:themeFill="background1" w:themeFillShade="F2"/>
          </w:tcPr>
          <w:p w14:paraId="7B5DBF78" w14:textId="44F34713" w:rsidR="00C3072E" w:rsidRPr="00E35C02" w:rsidRDefault="00C3072E" w:rsidP="00C3072E">
            <w:pPr>
              <w:tabs>
                <w:tab w:val="clear" w:pos="567"/>
              </w:tabs>
              <w:spacing w:before="0" w:after="0"/>
              <w:outlineLvl w:val="0"/>
              <w:rPr>
                <w:rFonts w:eastAsia="Calibri" w:cs="Arial"/>
                <w:b/>
                <w:bCs/>
                <w:lang w:eastAsia="en-GB" w:bidi="en-GB"/>
              </w:rPr>
            </w:pPr>
            <w:r w:rsidRPr="00E35C02">
              <w:rPr>
                <w:rFonts w:eastAsia="Calibri" w:cs="Arial"/>
                <w:b/>
                <w:bCs/>
                <w:lang w:eastAsia="en-GB" w:bidi="en-GB"/>
              </w:rPr>
              <w:t>Co-opted members</w:t>
            </w:r>
          </w:p>
        </w:tc>
      </w:tr>
      <w:tr w:rsidR="00C3072E" w:rsidRPr="00AD055D" w14:paraId="1E60BBA1" w14:textId="77777777" w:rsidTr="048F2D70">
        <w:trPr>
          <w:trHeight w:val="54"/>
        </w:trPr>
        <w:tc>
          <w:tcPr>
            <w:tcW w:w="3510" w:type="dxa"/>
          </w:tcPr>
          <w:p w14:paraId="4CA94BBB" w14:textId="784A9C00" w:rsidR="00C3072E" w:rsidRPr="00E35C02" w:rsidRDefault="00C3072E" w:rsidP="00C3072E">
            <w:pPr>
              <w:tabs>
                <w:tab w:val="clear" w:pos="567"/>
              </w:tabs>
              <w:spacing w:before="0" w:after="0"/>
              <w:outlineLvl w:val="0"/>
              <w:rPr>
                <w:rFonts w:eastAsia="Calibri" w:cs="Arial"/>
                <w:lang w:eastAsia="en-GB" w:bidi="en-GB"/>
              </w:rPr>
            </w:pPr>
            <w:r w:rsidRPr="00E35C02">
              <w:rPr>
                <w:rFonts w:eastAsia="Calibri" w:cs="Arial"/>
                <w:lang w:eastAsia="en-GB" w:bidi="en-GB"/>
              </w:rPr>
              <w:t>Martin Boyle</w:t>
            </w:r>
          </w:p>
        </w:tc>
        <w:tc>
          <w:tcPr>
            <w:tcW w:w="3510" w:type="dxa"/>
            <w:gridSpan w:val="2"/>
          </w:tcPr>
          <w:p w14:paraId="15CB1868" w14:textId="1604D237" w:rsidR="00C3072E" w:rsidRPr="00E35C02" w:rsidRDefault="00C3072E" w:rsidP="00C3072E">
            <w:pPr>
              <w:tabs>
                <w:tab w:val="clear" w:pos="567"/>
              </w:tabs>
              <w:spacing w:before="0" w:after="0"/>
              <w:outlineLvl w:val="0"/>
              <w:rPr>
                <w:rFonts w:eastAsia="Calibri" w:cs="Arial"/>
                <w:lang w:eastAsia="en-GB" w:bidi="en-GB"/>
              </w:rPr>
            </w:pPr>
            <w:r w:rsidRPr="00E35C02">
              <w:rPr>
                <w:rFonts w:eastAsia="Calibri" w:cs="Arial"/>
                <w:lang w:eastAsia="en-GB" w:bidi="en-GB"/>
              </w:rPr>
              <w:t>Lurraine Jones</w:t>
            </w:r>
          </w:p>
        </w:tc>
        <w:tc>
          <w:tcPr>
            <w:tcW w:w="3510" w:type="dxa"/>
          </w:tcPr>
          <w:p w14:paraId="2B740E99" w14:textId="400D336E" w:rsidR="00C3072E" w:rsidRPr="00E35C02" w:rsidRDefault="00C3072E" w:rsidP="00C3072E">
            <w:pPr>
              <w:tabs>
                <w:tab w:val="clear" w:pos="567"/>
              </w:tabs>
              <w:spacing w:before="0" w:after="0"/>
              <w:outlineLvl w:val="0"/>
              <w:rPr>
                <w:rFonts w:eastAsia="Calibri" w:cs="Arial"/>
                <w:lang w:eastAsia="en-GB" w:bidi="en-GB"/>
              </w:rPr>
            </w:pPr>
            <w:r w:rsidRPr="00E35C02">
              <w:rPr>
                <w:rFonts w:eastAsia="Calibri" w:cs="Arial"/>
                <w:lang w:eastAsia="en-GB" w:bidi="en-GB"/>
              </w:rPr>
              <w:t>Professor Devendra Kodwani</w:t>
            </w:r>
          </w:p>
        </w:tc>
      </w:tr>
      <w:tr w:rsidR="00C3072E" w:rsidRPr="00AD055D" w14:paraId="43B07B81" w14:textId="77777777" w:rsidTr="048F2D70">
        <w:trPr>
          <w:trHeight w:val="54"/>
        </w:trPr>
        <w:tc>
          <w:tcPr>
            <w:tcW w:w="3510" w:type="dxa"/>
          </w:tcPr>
          <w:p w14:paraId="0197CF20" w14:textId="0C026FBD" w:rsidR="00C3072E" w:rsidRPr="00E35C02" w:rsidRDefault="00C3072E" w:rsidP="00C3072E">
            <w:pPr>
              <w:tabs>
                <w:tab w:val="clear" w:pos="567"/>
              </w:tabs>
              <w:spacing w:before="0" w:after="0"/>
              <w:outlineLvl w:val="0"/>
              <w:rPr>
                <w:rFonts w:eastAsia="Calibri" w:cs="Arial"/>
                <w:lang w:eastAsia="en-GB" w:bidi="en-GB"/>
              </w:rPr>
            </w:pPr>
            <w:r w:rsidRPr="00E35C02">
              <w:rPr>
                <w:rFonts w:eastAsia="Calibri" w:cs="Arial"/>
                <w:lang w:eastAsia="en-GB" w:bidi="en-GB"/>
              </w:rPr>
              <w:t>John D’Arcy</w:t>
            </w:r>
          </w:p>
        </w:tc>
        <w:tc>
          <w:tcPr>
            <w:tcW w:w="3510" w:type="dxa"/>
            <w:gridSpan w:val="2"/>
          </w:tcPr>
          <w:p w14:paraId="37F1B5B3" w14:textId="2053063C" w:rsidR="00C3072E" w:rsidRPr="00E35C02" w:rsidRDefault="00C3072E" w:rsidP="00C3072E">
            <w:pPr>
              <w:tabs>
                <w:tab w:val="clear" w:pos="567"/>
              </w:tabs>
              <w:spacing w:before="0" w:after="0"/>
              <w:ind w:left="0" w:firstLine="0"/>
              <w:outlineLvl w:val="0"/>
              <w:rPr>
                <w:rFonts w:eastAsia="Calibri" w:cs="Arial"/>
                <w:lang w:eastAsia="en-GB" w:bidi="en-GB"/>
              </w:rPr>
            </w:pPr>
            <w:r w:rsidRPr="00E35C02">
              <w:rPr>
                <w:rFonts w:eastAsia="Calibri" w:cs="Arial"/>
                <w:lang w:eastAsia="en-GB" w:bidi="en-GB"/>
              </w:rPr>
              <w:t>Ben Lewis</w:t>
            </w:r>
          </w:p>
        </w:tc>
        <w:tc>
          <w:tcPr>
            <w:tcW w:w="3510" w:type="dxa"/>
          </w:tcPr>
          <w:p w14:paraId="4ED45AE9" w14:textId="77777777" w:rsidR="00C3072E" w:rsidRPr="00E35C02" w:rsidRDefault="00C3072E" w:rsidP="00C3072E">
            <w:pPr>
              <w:tabs>
                <w:tab w:val="clear" w:pos="567"/>
              </w:tabs>
              <w:spacing w:before="0" w:after="0"/>
              <w:outlineLvl w:val="0"/>
              <w:rPr>
                <w:rFonts w:eastAsia="Calibri" w:cs="Arial"/>
                <w:lang w:eastAsia="en-GB" w:bidi="en-GB"/>
              </w:rPr>
            </w:pPr>
          </w:p>
        </w:tc>
      </w:tr>
      <w:tr w:rsidR="00C3072E" w:rsidRPr="00AD055D" w14:paraId="1D926704" w14:textId="77777777" w:rsidTr="048F2D70">
        <w:tc>
          <w:tcPr>
            <w:tcW w:w="10530" w:type="dxa"/>
            <w:gridSpan w:val="4"/>
            <w:shd w:val="clear" w:color="auto" w:fill="F2F2F2" w:themeFill="background1" w:themeFillShade="F2"/>
          </w:tcPr>
          <w:p w14:paraId="6EB47FA9" w14:textId="77777777" w:rsidR="00C3072E" w:rsidRPr="006D327C" w:rsidRDefault="00C3072E" w:rsidP="00C3072E">
            <w:pPr>
              <w:tabs>
                <w:tab w:val="clear" w:pos="567"/>
              </w:tabs>
              <w:spacing w:before="120" w:after="120"/>
              <w:ind w:left="29" w:firstLine="0"/>
              <w:outlineLvl w:val="0"/>
              <w:rPr>
                <w:rFonts w:eastAsia="Calibri" w:cs="Arial"/>
                <w:b/>
                <w:bCs/>
                <w:lang w:eastAsia="en-GB" w:bidi="en-GB"/>
              </w:rPr>
            </w:pPr>
            <w:r w:rsidRPr="006D327C">
              <w:rPr>
                <w:rFonts w:eastAsia="Arial" w:cs="Arial"/>
                <w:b/>
                <w:bCs/>
                <w:lang w:eastAsia="en-GB" w:bidi="en-GB"/>
              </w:rPr>
              <w:t>In Attendance</w:t>
            </w:r>
          </w:p>
        </w:tc>
      </w:tr>
      <w:tr w:rsidR="00C3072E" w:rsidRPr="00AD055D" w14:paraId="0F56769E" w14:textId="77777777" w:rsidTr="048F2D70">
        <w:trPr>
          <w:trHeight w:val="104"/>
        </w:trPr>
        <w:tc>
          <w:tcPr>
            <w:tcW w:w="3510" w:type="dxa"/>
          </w:tcPr>
          <w:p w14:paraId="73251924" w14:textId="7377073F" w:rsidR="00C3072E" w:rsidRPr="008201DD" w:rsidRDefault="00C3072E" w:rsidP="00C3072E">
            <w:pPr>
              <w:tabs>
                <w:tab w:val="clear" w:pos="567"/>
              </w:tabs>
              <w:spacing w:before="0" w:after="0"/>
              <w:ind w:left="29" w:firstLine="0"/>
              <w:outlineLvl w:val="0"/>
              <w:rPr>
                <w:rFonts w:eastAsia="Calibri" w:cs="Arial"/>
                <w:b/>
                <w:bCs/>
                <w:szCs w:val="24"/>
                <w:lang w:eastAsia="en-GB" w:bidi="en-GB"/>
              </w:rPr>
            </w:pPr>
            <w:r w:rsidRPr="008201DD">
              <w:rPr>
                <w:rFonts w:eastAsia="Times New Roman" w:cs="Arial"/>
                <w:szCs w:val="24"/>
                <w:lang w:eastAsia="en-GB"/>
              </w:rPr>
              <w:t>Anna Barber, Director - Academic </w:t>
            </w:r>
          </w:p>
        </w:tc>
        <w:tc>
          <w:tcPr>
            <w:tcW w:w="3510" w:type="dxa"/>
            <w:gridSpan w:val="2"/>
          </w:tcPr>
          <w:p w14:paraId="714281FF" w14:textId="0E9C8DA4" w:rsidR="00C3072E" w:rsidRPr="008201DD" w:rsidRDefault="00C3072E" w:rsidP="00C3072E">
            <w:pPr>
              <w:tabs>
                <w:tab w:val="clear" w:pos="567"/>
              </w:tabs>
              <w:spacing w:before="0" w:after="0"/>
              <w:ind w:left="29" w:firstLine="0"/>
              <w:outlineLvl w:val="0"/>
              <w:rPr>
                <w:rFonts w:eastAsia="Calibri" w:cs="Arial"/>
                <w:b/>
                <w:bCs/>
                <w:szCs w:val="24"/>
                <w:lang w:eastAsia="en-GB" w:bidi="en-GB"/>
              </w:rPr>
            </w:pPr>
            <w:r w:rsidRPr="008201DD">
              <w:rPr>
                <w:rFonts w:eastAsia="Times New Roman" w:cs="Arial"/>
                <w:szCs w:val="24"/>
                <w:lang w:eastAsia="en-GB"/>
              </w:rPr>
              <w:t>Dr Camilla Briault, Director – GCLS</w:t>
            </w:r>
          </w:p>
        </w:tc>
        <w:tc>
          <w:tcPr>
            <w:tcW w:w="3510" w:type="dxa"/>
          </w:tcPr>
          <w:p w14:paraId="1486B83B" w14:textId="283815D4" w:rsidR="00C3072E" w:rsidRPr="008201DD" w:rsidRDefault="00C3072E" w:rsidP="00C3072E">
            <w:pPr>
              <w:tabs>
                <w:tab w:val="clear" w:pos="567"/>
              </w:tabs>
              <w:spacing w:before="0" w:after="0"/>
              <w:ind w:left="29" w:firstLine="0"/>
              <w:outlineLvl w:val="0"/>
              <w:rPr>
                <w:rFonts w:eastAsia="Calibri" w:cs="Arial"/>
                <w:b/>
                <w:bCs/>
                <w:szCs w:val="24"/>
                <w:lang w:eastAsia="en-GB" w:bidi="en-GB"/>
              </w:rPr>
            </w:pPr>
            <w:r w:rsidRPr="008201DD">
              <w:rPr>
                <w:rFonts w:eastAsia="Calibri" w:cs="Arial"/>
                <w:szCs w:val="24"/>
                <w:lang w:val="en-GB" w:eastAsia="en-GB" w:bidi="en-GB"/>
              </w:rPr>
              <w:t>Dr Laura Chambers – Head of Governance</w:t>
            </w:r>
          </w:p>
        </w:tc>
      </w:tr>
      <w:tr w:rsidR="00C3072E" w:rsidRPr="00AD055D" w14:paraId="7BE7C5CA" w14:textId="77777777" w:rsidTr="048F2D70">
        <w:trPr>
          <w:trHeight w:val="104"/>
        </w:trPr>
        <w:tc>
          <w:tcPr>
            <w:tcW w:w="3510" w:type="dxa"/>
          </w:tcPr>
          <w:p w14:paraId="521535A9" w14:textId="1B8C43D6" w:rsidR="00C3072E" w:rsidRPr="008201DD" w:rsidRDefault="00C3072E" w:rsidP="00C3072E">
            <w:pPr>
              <w:tabs>
                <w:tab w:val="clear" w:pos="567"/>
              </w:tabs>
              <w:spacing w:before="0" w:after="0"/>
              <w:ind w:left="29" w:firstLine="0"/>
              <w:outlineLvl w:val="0"/>
              <w:rPr>
                <w:rFonts w:eastAsia="Calibri" w:cs="Arial"/>
                <w:b/>
                <w:bCs/>
                <w:szCs w:val="24"/>
                <w:lang w:eastAsia="en-GB" w:bidi="en-GB"/>
              </w:rPr>
            </w:pPr>
            <w:r w:rsidRPr="008201DD">
              <w:rPr>
                <w:rFonts w:eastAsia="Calibri" w:cs="Arial"/>
                <w:szCs w:val="24"/>
                <w:lang w:eastAsia="en-GB" w:bidi="en-GB"/>
              </w:rPr>
              <w:t>Christian Cull – Deputy Director of Communications</w:t>
            </w:r>
          </w:p>
        </w:tc>
        <w:tc>
          <w:tcPr>
            <w:tcW w:w="3510" w:type="dxa"/>
            <w:gridSpan w:val="2"/>
          </w:tcPr>
          <w:p w14:paraId="12B879C7" w14:textId="1B73B31B" w:rsidR="00C3072E" w:rsidRPr="008201DD" w:rsidRDefault="00C3072E" w:rsidP="00C3072E">
            <w:pPr>
              <w:tabs>
                <w:tab w:val="clear" w:pos="567"/>
              </w:tabs>
              <w:spacing w:before="0" w:after="0"/>
              <w:ind w:left="29" w:firstLine="0"/>
              <w:outlineLvl w:val="0"/>
              <w:rPr>
                <w:rFonts w:eastAsia="Calibri" w:cs="Arial"/>
                <w:b/>
                <w:bCs/>
                <w:szCs w:val="24"/>
                <w:lang w:eastAsia="en-GB" w:bidi="en-GB"/>
              </w:rPr>
            </w:pPr>
            <w:r w:rsidRPr="008201DD">
              <w:rPr>
                <w:rFonts w:eastAsia="Calibri" w:cs="Arial"/>
                <w:szCs w:val="24"/>
                <w:lang w:val="en-GB" w:eastAsia="en-GB" w:bidi="en-GB"/>
              </w:rPr>
              <w:t>Sharon O’Kelly – Executive Business Manager, VCO</w:t>
            </w:r>
          </w:p>
        </w:tc>
        <w:tc>
          <w:tcPr>
            <w:tcW w:w="3510" w:type="dxa"/>
          </w:tcPr>
          <w:p w14:paraId="72CEA047" w14:textId="7428A825" w:rsidR="00C3072E" w:rsidRPr="008201DD" w:rsidRDefault="00C3072E" w:rsidP="00C3072E">
            <w:pPr>
              <w:tabs>
                <w:tab w:val="clear" w:pos="567"/>
              </w:tabs>
              <w:spacing w:before="0" w:after="0"/>
              <w:ind w:left="29" w:firstLine="0"/>
              <w:outlineLvl w:val="0"/>
              <w:rPr>
                <w:rFonts w:eastAsia="Calibri" w:cs="Arial"/>
                <w:b/>
                <w:bCs/>
                <w:szCs w:val="24"/>
                <w:lang w:eastAsia="en-GB" w:bidi="en-GB"/>
              </w:rPr>
            </w:pPr>
            <w:r w:rsidRPr="008201DD">
              <w:rPr>
                <w:rFonts w:eastAsia="Calibri" w:cs="Arial"/>
                <w:szCs w:val="24"/>
                <w:lang w:val="en-GB" w:eastAsia="en-GB" w:bidi="en-GB"/>
              </w:rPr>
              <w:t>Maria Kantirou – Head of Academic Strategy and Planning </w:t>
            </w:r>
          </w:p>
        </w:tc>
      </w:tr>
      <w:tr w:rsidR="00C3072E" w:rsidRPr="00AD055D" w14:paraId="475E8069" w14:textId="77777777" w:rsidTr="048F2D70">
        <w:trPr>
          <w:trHeight w:val="104"/>
        </w:trPr>
        <w:tc>
          <w:tcPr>
            <w:tcW w:w="3510" w:type="dxa"/>
          </w:tcPr>
          <w:p w14:paraId="7225A877" w14:textId="43FEF2C6" w:rsidR="00C3072E" w:rsidRPr="008201DD" w:rsidRDefault="00C3072E" w:rsidP="00C3072E">
            <w:pPr>
              <w:tabs>
                <w:tab w:val="clear" w:pos="567"/>
              </w:tabs>
              <w:spacing w:before="0" w:after="0"/>
              <w:ind w:left="29" w:firstLine="0"/>
              <w:outlineLvl w:val="0"/>
              <w:rPr>
                <w:rFonts w:eastAsia="Calibri" w:cs="Arial"/>
                <w:szCs w:val="24"/>
                <w:lang w:eastAsia="en-GB" w:bidi="en-GB"/>
              </w:rPr>
            </w:pPr>
            <w:r w:rsidRPr="008201DD">
              <w:rPr>
                <w:rFonts w:eastAsia="Calibri" w:cs="Arial"/>
                <w:szCs w:val="24"/>
                <w:lang w:eastAsia="en-GB" w:bidi="en-GB"/>
              </w:rPr>
              <w:t>Guy Mallison, Interim Director of Strategy</w:t>
            </w:r>
          </w:p>
        </w:tc>
        <w:tc>
          <w:tcPr>
            <w:tcW w:w="3510" w:type="dxa"/>
            <w:gridSpan w:val="2"/>
          </w:tcPr>
          <w:p w14:paraId="3BF888DB" w14:textId="543E8E8A" w:rsidR="00C3072E" w:rsidRPr="008201DD" w:rsidRDefault="00C3072E" w:rsidP="00C3072E">
            <w:pPr>
              <w:tabs>
                <w:tab w:val="clear" w:pos="567"/>
              </w:tabs>
              <w:spacing w:before="0" w:after="0"/>
              <w:ind w:left="29" w:firstLine="0"/>
              <w:outlineLvl w:val="0"/>
              <w:rPr>
                <w:rFonts w:eastAsia="Calibri" w:cs="Arial"/>
                <w:szCs w:val="24"/>
                <w:lang w:eastAsia="en-GB" w:bidi="en-GB"/>
              </w:rPr>
            </w:pPr>
            <w:r w:rsidRPr="008201DD">
              <w:rPr>
                <w:rFonts w:eastAsia="Calibri" w:cs="Arial"/>
                <w:szCs w:val="24"/>
                <w:lang w:eastAsia="en-GB" w:bidi="en-GB"/>
              </w:rPr>
              <w:t>Lisa Hewer, Assistant Director of Communications (Internal)</w:t>
            </w:r>
          </w:p>
          <w:p w14:paraId="29BCD2B8" w14:textId="5B3E3C94" w:rsidR="00C3072E" w:rsidRPr="008201DD" w:rsidRDefault="00C3072E" w:rsidP="00C3072E">
            <w:pPr>
              <w:tabs>
                <w:tab w:val="clear" w:pos="567"/>
              </w:tabs>
              <w:spacing w:before="0" w:after="0"/>
              <w:ind w:left="29" w:right="-176" w:firstLine="0"/>
              <w:outlineLvl w:val="0"/>
              <w:rPr>
                <w:rFonts w:eastAsia="Calibri" w:cs="Arial"/>
                <w:szCs w:val="24"/>
                <w:lang w:eastAsia="en-GB" w:bidi="en-GB"/>
              </w:rPr>
            </w:pPr>
          </w:p>
        </w:tc>
        <w:tc>
          <w:tcPr>
            <w:tcW w:w="3510" w:type="dxa"/>
          </w:tcPr>
          <w:p w14:paraId="059BDC49" w14:textId="01E4B444" w:rsidR="00C3072E" w:rsidRPr="008201DD" w:rsidRDefault="00C3072E" w:rsidP="00C3072E">
            <w:pPr>
              <w:tabs>
                <w:tab w:val="clear" w:pos="567"/>
              </w:tabs>
              <w:spacing w:before="0" w:after="0"/>
              <w:ind w:left="29" w:firstLine="0"/>
              <w:outlineLvl w:val="0"/>
              <w:rPr>
                <w:rFonts w:eastAsia="Calibri" w:cs="Arial"/>
                <w:szCs w:val="24"/>
                <w:lang w:eastAsia="en-GB" w:bidi="en-GB"/>
              </w:rPr>
            </w:pPr>
            <w:r w:rsidRPr="008201DD">
              <w:rPr>
                <w:rFonts w:eastAsia="Calibri" w:cs="Arial"/>
                <w:szCs w:val="24"/>
                <w:lang w:eastAsia="en-GB" w:bidi="en-GB"/>
              </w:rPr>
              <w:t>Sharron Jenkins, Manager, Academic Strategy and Planning,</w:t>
            </w:r>
          </w:p>
        </w:tc>
      </w:tr>
      <w:tr w:rsidR="00C3072E" w:rsidRPr="00AD055D" w14:paraId="03FB1464" w14:textId="77777777" w:rsidTr="048F2D70">
        <w:trPr>
          <w:trHeight w:val="104"/>
        </w:trPr>
        <w:tc>
          <w:tcPr>
            <w:tcW w:w="3510" w:type="dxa"/>
          </w:tcPr>
          <w:p w14:paraId="43AE0A75" w14:textId="17F26B02" w:rsidR="00C3072E" w:rsidRPr="0036125C" w:rsidRDefault="00C3072E" w:rsidP="0036125C">
            <w:pPr>
              <w:tabs>
                <w:tab w:val="clear" w:pos="567"/>
              </w:tabs>
              <w:spacing w:before="0" w:after="0"/>
              <w:ind w:left="29" w:firstLine="0"/>
              <w:outlineLvl w:val="0"/>
              <w:rPr>
                <w:rFonts w:eastAsia="Times New Roman" w:cs="Arial"/>
                <w:szCs w:val="24"/>
                <w:lang w:eastAsia="en-GB"/>
              </w:rPr>
            </w:pPr>
            <w:r w:rsidRPr="0036125C">
              <w:rPr>
                <w:rFonts w:eastAsia="Times New Roman" w:cs="Arial"/>
                <w:szCs w:val="24"/>
                <w:lang w:eastAsia="en-GB"/>
              </w:rPr>
              <w:t>Malcolm Sweeting, Pro</w:t>
            </w:r>
            <w:r w:rsidR="009D3755" w:rsidRPr="0036125C">
              <w:rPr>
                <w:rFonts w:eastAsia="Times New Roman" w:cs="Arial"/>
                <w:szCs w:val="24"/>
                <w:lang w:eastAsia="en-GB"/>
              </w:rPr>
              <w:t>-Chancellor</w:t>
            </w:r>
          </w:p>
        </w:tc>
        <w:tc>
          <w:tcPr>
            <w:tcW w:w="3510" w:type="dxa"/>
            <w:gridSpan w:val="2"/>
          </w:tcPr>
          <w:p w14:paraId="06D3FE94" w14:textId="2A4420E6" w:rsidR="00C3072E" w:rsidRPr="0036125C" w:rsidRDefault="00C3072E" w:rsidP="00CA660B">
            <w:pPr>
              <w:tabs>
                <w:tab w:val="clear" w:pos="567"/>
              </w:tabs>
              <w:spacing w:before="0" w:after="0"/>
              <w:ind w:left="0" w:firstLine="0"/>
              <w:rPr>
                <w:rFonts w:eastAsia="Times New Roman" w:cs="Arial"/>
                <w:szCs w:val="24"/>
                <w:lang w:eastAsia="en-GB"/>
              </w:rPr>
            </w:pPr>
            <w:r w:rsidRPr="0036125C">
              <w:rPr>
                <w:rFonts w:eastAsia="Times New Roman" w:cs="Arial"/>
                <w:szCs w:val="24"/>
                <w:lang w:eastAsia="en-GB"/>
              </w:rPr>
              <w:t>Rashik Parmar</w:t>
            </w:r>
            <w:r w:rsidR="00E719D9" w:rsidRPr="0036125C">
              <w:rPr>
                <w:rFonts w:eastAsia="Times New Roman" w:cs="Arial"/>
                <w:szCs w:val="24"/>
                <w:lang w:eastAsia="en-GB"/>
              </w:rPr>
              <w:t>, Council member</w:t>
            </w:r>
          </w:p>
        </w:tc>
        <w:tc>
          <w:tcPr>
            <w:tcW w:w="3510" w:type="dxa"/>
          </w:tcPr>
          <w:p w14:paraId="0DDA1F9A" w14:textId="499360D3" w:rsidR="00C3072E" w:rsidRPr="008201DD" w:rsidRDefault="00B95954" w:rsidP="00C3072E">
            <w:pPr>
              <w:tabs>
                <w:tab w:val="clear" w:pos="567"/>
              </w:tabs>
              <w:spacing w:before="0" w:after="0"/>
              <w:ind w:left="29" w:firstLine="0"/>
              <w:outlineLvl w:val="0"/>
              <w:rPr>
                <w:rFonts w:eastAsia="Calibri" w:cs="Arial"/>
                <w:szCs w:val="24"/>
                <w:lang w:eastAsia="en-GB" w:bidi="en-GB"/>
              </w:rPr>
            </w:pPr>
            <w:r w:rsidRPr="008201DD">
              <w:rPr>
                <w:rStyle w:val="normaltextrun"/>
                <w:rFonts w:cs="Arial"/>
                <w:color w:val="000000"/>
                <w:szCs w:val="24"/>
                <w:shd w:val="clear" w:color="auto" w:fill="FFFFFF"/>
              </w:rPr>
              <w:t>Professor Dame Julia Goodfellow</w:t>
            </w:r>
            <w:r w:rsidR="00E719D9" w:rsidRPr="008201DD">
              <w:rPr>
                <w:rStyle w:val="normaltextrun"/>
                <w:rFonts w:cs="Arial"/>
                <w:color w:val="000000"/>
                <w:szCs w:val="24"/>
                <w:shd w:val="clear" w:color="auto" w:fill="FFFFFF"/>
              </w:rPr>
              <w:t>, Council member</w:t>
            </w:r>
          </w:p>
        </w:tc>
      </w:tr>
      <w:tr w:rsidR="00526AF1" w:rsidRPr="00AD055D" w14:paraId="7B15DC79" w14:textId="77777777" w:rsidTr="048F2D70">
        <w:trPr>
          <w:trHeight w:val="104"/>
        </w:trPr>
        <w:tc>
          <w:tcPr>
            <w:tcW w:w="3510" w:type="dxa"/>
          </w:tcPr>
          <w:p w14:paraId="3C6262B7" w14:textId="4415E1CC" w:rsidR="00526AF1" w:rsidRPr="008201DD" w:rsidRDefault="00526AF1" w:rsidP="00526AF1">
            <w:pPr>
              <w:tabs>
                <w:tab w:val="clear" w:pos="567"/>
              </w:tabs>
              <w:spacing w:before="0" w:after="0"/>
              <w:ind w:left="29" w:firstLine="0"/>
              <w:outlineLvl w:val="0"/>
              <w:rPr>
                <w:rFonts w:eastAsia="Calibri" w:cs="Arial"/>
                <w:szCs w:val="24"/>
                <w:lang w:eastAsia="en-GB" w:bidi="en-GB"/>
              </w:rPr>
            </w:pPr>
            <w:r w:rsidRPr="008201DD">
              <w:rPr>
                <w:rFonts w:eastAsia="Calibri" w:cs="Arial"/>
                <w:szCs w:val="24"/>
                <w:lang w:val="en-GB" w:eastAsia="en-GB" w:bidi="en-GB"/>
              </w:rPr>
              <w:t>Nikki Humphrey, Council member</w:t>
            </w:r>
          </w:p>
        </w:tc>
        <w:tc>
          <w:tcPr>
            <w:tcW w:w="3510" w:type="dxa"/>
            <w:gridSpan w:val="2"/>
          </w:tcPr>
          <w:p w14:paraId="2571E4F8" w14:textId="000667B4" w:rsidR="00526AF1" w:rsidRPr="008201DD" w:rsidRDefault="00526AF1" w:rsidP="00526AF1">
            <w:pPr>
              <w:tabs>
                <w:tab w:val="clear" w:pos="567"/>
              </w:tabs>
              <w:spacing w:before="0" w:after="0"/>
              <w:ind w:left="29" w:firstLine="0"/>
              <w:outlineLvl w:val="0"/>
              <w:rPr>
                <w:rFonts w:eastAsia="Calibri" w:cs="Arial"/>
                <w:szCs w:val="24"/>
                <w:lang w:eastAsia="en-GB" w:bidi="en-GB"/>
              </w:rPr>
            </w:pPr>
            <w:r w:rsidRPr="008201DD">
              <w:rPr>
                <w:rFonts w:eastAsia="Calibri" w:cs="Arial"/>
                <w:szCs w:val="24"/>
                <w:lang w:val="en-GB" w:eastAsia="en-GB" w:bidi="en-GB"/>
              </w:rPr>
              <w:t>Jill Gribble</w:t>
            </w:r>
            <w:r w:rsidR="008201DD" w:rsidRPr="008201DD">
              <w:rPr>
                <w:rFonts w:eastAsia="Calibri" w:cs="Arial"/>
                <w:szCs w:val="24"/>
                <w:lang w:val="en-GB" w:eastAsia="en-GB" w:bidi="en-GB"/>
              </w:rPr>
              <w:t>,</w:t>
            </w:r>
            <w:r w:rsidRPr="008201DD">
              <w:rPr>
                <w:rFonts w:eastAsia="Calibri" w:cs="Arial"/>
                <w:szCs w:val="24"/>
                <w:lang w:val="en-GB" w:eastAsia="en-GB" w:bidi="en-GB"/>
              </w:rPr>
              <w:t xml:space="preserve"> </w:t>
            </w:r>
            <w:r w:rsidR="008201DD" w:rsidRPr="008201DD">
              <w:rPr>
                <w:rStyle w:val="normaltextrun"/>
                <w:rFonts w:cs="Arial"/>
                <w:color w:val="000000"/>
                <w:szCs w:val="24"/>
                <w:shd w:val="clear" w:color="auto" w:fill="FFFFFF"/>
              </w:rPr>
              <w:t xml:space="preserve">Assistant Director PVC (Students) </w:t>
            </w:r>
            <w:r w:rsidR="008201DD" w:rsidRPr="008201DD">
              <w:rPr>
                <w:rStyle w:val="tabchar"/>
                <w:rFonts w:ascii="Calibri" w:hAnsi="Calibri" w:cs="Calibri"/>
                <w:color w:val="000000"/>
                <w:szCs w:val="24"/>
                <w:shd w:val="clear" w:color="auto" w:fill="FFFFFF"/>
              </w:rPr>
              <w:tab/>
            </w:r>
          </w:p>
        </w:tc>
        <w:tc>
          <w:tcPr>
            <w:tcW w:w="3510" w:type="dxa"/>
          </w:tcPr>
          <w:p w14:paraId="1D69B372" w14:textId="10C505F6" w:rsidR="00526AF1" w:rsidRPr="008201DD" w:rsidRDefault="00526AF1" w:rsidP="00526AF1">
            <w:pPr>
              <w:tabs>
                <w:tab w:val="clear" w:pos="567"/>
              </w:tabs>
              <w:spacing w:before="0" w:after="0"/>
              <w:ind w:left="29" w:firstLine="0"/>
              <w:outlineLvl w:val="0"/>
              <w:rPr>
                <w:rFonts w:eastAsia="Calibri" w:cs="Arial"/>
                <w:szCs w:val="24"/>
                <w:lang w:eastAsia="en-GB" w:bidi="en-GB"/>
              </w:rPr>
            </w:pPr>
            <w:r w:rsidRPr="008201DD">
              <w:rPr>
                <w:rFonts w:eastAsia="Calibri" w:cs="Arial"/>
                <w:szCs w:val="24"/>
                <w:lang w:val="en-GB" w:eastAsia="en-GB" w:bidi="en-GB"/>
              </w:rPr>
              <w:t xml:space="preserve">Emma Greening </w:t>
            </w:r>
            <w:r w:rsidR="008201DD" w:rsidRPr="008201DD">
              <w:rPr>
                <w:rStyle w:val="normaltextrun"/>
                <w:rFonts w:cs="Arial"/>
                <w:color w:val="000000"/>
                <w:szCs w:val="24"/>
                <w:shd w:val="clear" w:color="auto" w:fill="FFFFFF"/>
              </w:rPr>
              <w:t xml:space="preserve">Assistant Director PVC (Students) </w:t>
            </w:r>
            <w:r w:rsidR="008201DD" w:rsidRPr="008201DD">
              <w:rPr>
                <w:rStyle w:val="tabchar"/>
                <w:rFonts w:ascii="Calibri" w:hAnsi="Calibri" w:cs="Calibri"/>
                <w:color w:val="000000"/>
                <w:szCs w:val="24"/>
                <w:shd w:val="clear" w:color="auto" w:fill="FFFFFF"/>
              </w:rPr>
              <w:tab/>
            </w:r>
          </w:p>
        </w:tc>
      </w:tr>
      <w:tr w:rsidR="00526AF1" w:rsidRPr="00AD055D" w14:paraId="121EA712" w14:textId="77777777" w:rsidTr="048F2D70">
        <w:trPr>
          <w:trHeight w:val="104"/>
        </w:trPr>
        <w:tc>
          <w:tcPr>
            <w:tcW w:w="3510" w:type="dxa"/>
          </w:tcPr>
          <w:p w14:paraId="00B1000F" w14:textId="4EF13742" w:rsidR="00526AF1" w:rsidRPr="008201DD" w:rsidRDefault="00526AF1" w:rsidP="00526AF1">
            <w:pPr>
              <w:tabs>
                <w:tab w:val="clear" w:pos="567"/>
              </w:tabs>
              <w:spacing w:before="0" w:after="0"/>
              <w:ind w:left="29" w:firstLine="0"/>
              <w:outlineLvl w:val="0"/>
              <w:rPr>
                <w:rFonts w:eastAsia="Calibri" w:cs="Arial"/>
                <w:szCs w:val="24"/>
                <w:lang w:val="en-GB" w:eastAsia="en-GB" w:bidi="en-GB"/>
              </w:rPr>
            </w:pPr>
            <w:r w:rsidRPr="008201DD">
              <w:rPr>
                <w:rFonts w:eastAsia="Calibri" w:cs="Arial"/>
                <w:szCs w:val="24"/>
                <w:lang w:val="en-GB" w:eastAsia="en-GB" w:bidi="en-GB"/>
              </w:rPr>
              <w:t>Paul Traynor, CFO</w:t>
            </w:r>
          </w:p>
        </w:tc>
        <w:tc>
          <w:tcPr>
            <w:tcW w:w="3510" w:type="dxa"/>
            <w:gridSpan w:val="2"/>
          </w:tcPr>
          <w:p w14:paraId="215BF074" w14:textId="35689470" w:rsidR="00526AF1" w:rsidRPr="008201DD" w:rsidRDefault="00526AF1" w:rsidP="00526AF1">
            <w:pPr>
              <w:tabs>
                <w:tab w:val="clear" w:pos="567"/>
              </w:tabs>
              <w:spacing w:before="0" w:after="0"/>
              <w:ind w:left="29" w:firstLine="0"/>
              <w:outlineLvl w:val="0"/>
              <w:rPr>
                <w:rFonts w:eastAsia="Calibri" w:cs="Arial"/>
                <w:szCs w:val="24"/>
                <w:lang w:val="en-GB" w:eastAsia="en-GB" w:bidi="en-GB"/>
              </w:rPr>
            </w:pPr>
          </w:p>
        </w:tc>
        <w:tc>
          <w:tcPr>
            <w:tcW w:w="3510" w:type="dxa"/>
          </w:tcPr>
          <w:p w14:paraId="5F246409" w14:textId="71A3D67E" w:rsidR="00526AF1" w:rsidRPr="008201DD" w:rsidRDefault="00526AF1" w:rsidP="00526AF1">
            <w:pPr>
              <w:tabs>
                <w:tab w:val="clear" w:pos="567"/>
              </w:tabs>
              <w:spacing w:before="0" w:after="0"/>
              <w:ind w:left="29" w:firstLine="0"/>
              <w:outlineLvl w:val="0"/>
              <w:rPr>
                <w:rFonts w:eastAsia="Calibri" w:cs="Arial"/>
                <w:szCs w:val="24"/>
                <w:lang w:eastAsia="en-GB" w:bidi="en-GB"/>
              </w:rPr>
            </w:pPr>
          </w:p>
        </w:tc>
      </w:tr>
      <w:tr w:rsidR="00526AF1" w:rsidRPr="00AD055D" w14:paraId="4ADC040F" w14:textId="77777777" w:rsidTr="048F2D70">
        <w:tc>
          <w:tcPr>
            <w:tcW w:w="10530" w:type="dxa"/>
            <w:gridSpan w:val="4"/>
            <w:shd w:val="clear" w:color="auto" w:fill="F2F2F2" w:themeFill="background1" w:themeFillShade="F2"/>
          </w:tcPr>
          <w:p w14:paraId="0311544F" w14:textId="77777777" w:rsidR="00526AF1" w:rsidRPr="00AD055D" w:rsidRDefault="00526AF1" w:rsidP="00526AF1">
            <w:pPr>
              <w:tabs>
                <w:tab w:val="clear" w:pos="567"/>
              </w:tabs>
              <w:spacing w:before="120" w:after="120"/>
              <w:ind w:left="29" w:firstLine="0"/>
              <w:outlineLvl w:val="0"/>
              <w:rPr>
                <w:rFonts w:eastAsia="Calibri" w:cs="Arial"/>
                <w:b/>
                <w:bCs/>
                <w:color w:val="FF0000"/>
                <w:lang w:eastAsia="en-GB" w:bidi="en-GB"/>
              </w:rPr>
            </w:pPr>
            <w:r w:rsidRPr="00F6315F">
              <w:rPr>
                <w:rFonts w:eastAsia="Arial" w:cs="Arial"/>
                <w:b/>
                <w:bCs/>
                <w:lang w:eastAsia="en-GB" w:bidi="en-GB"/>
              </w:rPr>
              <w:t>Apologies</w:t>
            </w:r>
          </w:p>
        </w:tc>
      </w:tr>
      <w:tr w:rsidR="00526AF1" w:rsidRPr="00AD055D" w14:paraId="07C5821B" w14:textId="77777777" w:rsidTr="048F2D70">
        <w:trPr>
          <w:trHeight w:val="102"/>
        </w:trPr>
        <w:tc>
          <w:tcPr>
            <w:tcW w:w="3510" w:type="dxa"/>
          </w:tcPr>
          <w:p w14:paraId="381CD105" w14:textId="41E257B0" w:rsidR="00526AF1" w:rsidRPr="009D3755" w:rsidRDefault="00526AF1" w:rsidP="00526AF1">
            <w:pPr>
              <w:tabs>
                <w:tab w:val="clear" w:pos="567"/>
              </w:tabs>
              <w:spacing w:before="0" w:after="0"/>
              <w:ind w:left="29" w:firstLine="0"/>
              <w:outlineLvl w:val="0"/>
              <w:rPr>
                <w:rFonts w:eastAsia="Calibri" w:cs="Arial"/>
                <w:lang w:eastAsia="en-GB" w:bidi="en-GB"/>
              </w:rPr>
            </w:pPr>
            <w:r w:rsidRPr="009D3755">
              <w:rPr>
                <w:rFonts w:eastAsia="Calibri" w:cs="Arial"/>
                <w:lang w:eastAsia="en-GB" w:bidi="en-GB"/>
              </w:rPr>
              <w:t>Professor Jon Pike</w:t>
            </w:r>
          </w:p>
        </w:tc>
        <w:tc>
          <w:tcPr>
            <w:tcW w:w="3510" w:type="dxa"/>
            <w:gridSpan w:val="2"/>
          </w:tcPr>
          <w:p w14:paraId="448B7712" w14:textId="6A8325B1" w:rsidR="00526AF1" w:rsidRPr="009D3755" w:rsidRDefault="00526AF1" w:rsidP="00526AF1">
            <w:pPr>
              <w:tabs>
                <w:tab w:val="clear" w:pos="567"/>
              </w:tabs>
              <w:spacing w:before="0" w:after="0"/>
              <w:ind w:left="29" w:firstLine="0"/>
              <w:outlineLvl w:val="0"/>
              <w:rPr>
                <w:rFonts w:eastAsia="Calibri" w:cs="Arial"/>
                <w:lang w:eastAsia="en-GB" w:bidi="en-GB"/>
              </w:rPr>
            </w:pPr>
            <w:r w:rsidRPr="009D3755">
              <w:rPr>
                <w:rFonts w:eastAsia="Calibri" w:cs="Arial"/>
                <w:lang w:eastAsia="en-GB" w:bidi="en-GB"/>
              </w:rPr>
              <w:t>Dr Lystra Hagley-Dickinson</w:t>
            </w:r>
          </w:p>
        </w:tc>
        <w:tc>
          <w:tcPr>
            <w:tcW w:w="3510" w:type="dxa"/>
          </w:tcPr>
          <w:p w14:paraId="6BCF38DE" w14:textId="1D8E98FE" w:rsidR="00526AF1" w:rsidRPr="009D3755" w:rsidRDefault="00526AF1" w:rsidP="00526AF1">
            <w:pPr>
              <w:tabs>
                <w:tab w:val="clear" w:pos="567"/>
              </w:tabs>
              <w:spacing w:before="0" w:after="0"/>
              <w:ind w:left="29" w:firstLine="0"/>
              <w:outlineLvl w:val="0"/>
              <w:rPr>
                <w:rFonts w:eastAsia="Calibri" w:cs="Arial"/>
                <w:lang w:eastAsia="en-GB" w:bidi="en-GB"/>
              </w:rPr>
            </w:pPr>
            <w:r w:rsidRPr="009D3755">
              <w:rPr>
                <w:rFonts w:eastAsia="Calibri" w:cs="Arial"/>
                <w:lang w:eastAsia="en-GB" w:bidi="en-GB"/>
              </w:rPr>
              <w:t>Tony Murphy</w:t>
            </w:r>
          </w:p>
        </w:tc>
      </w:tr>
      <w:tr w:rsidR="00526AF1" w:rsidRPr="00AD055D" w14:paraId="5543BAD0" w14:textId="77777777" w:rsidTr="048F2D70">
        <w:trPr>
          <w:trHeight w:val="102"/>
        </w:trPr>
        <w:tc>
          <w:tcPr>
            <w:tcW w:w="3510" w:type="dxa"/>
          </w:tcPr>
          <w:p w14:paraId="68D100FE" w14:textId="424B3B80" w:rsidR="00526AF1" w:rsidRPr="009D3755" w:rsidRDefault="00526AF1" w:rsidP="00526AF1">
            <w:pPr>
              <w:tabs>
                <w:tab w:val="clear" w:pos="567"/>
              </w:tabs>
              <w:spacing w:before="0" w:after="0"/>
              <w:ind w:left="29" w:firstLine="0"/>
              <w:outlineLvl w:val="0"/>
              <w:rPr>
                <w:rFonts w:eastAsia="Calibri" w:cs="Arial"/>
                <w:lang w:eastAsia="en-GB" w:bidi="en-GB"/>
              </w:rPr>
            </w:pPr>
            <w:r w:rsidRPr="009D3755">
              <w:rPr>
                <w:rFonts w:eastAsia="Calibri" w:cs="Arial"/>
                <w:lang w:eastAsia="en-GB" w:bidi="en-GB"/>
              </w:rPr>
              <w:t>Dr Kambiz Saber-Sheikh</w:t>
            </w:r>
          </w:p>
        </w:tc>
        <w:tc>
          <w:tcPr>
            <w:tcW w:w="3510" w:type="dxa"/>
            <w:gridSpan w:val="2"/>
          </w:tcPr>
          <w:p w14:paraId="35200803" w14:textId="0344A7C9" w:rsidR="00526AF1" w:rsidRPr="009D3755" w:rsidRDefault="00526AF1" w:rsidP="00526AF1">
            <w:pPr>
              <w:tabs>
                <w:tab w:val="clear" w:pos="567"/>
              </w:tabs>
              <w:spacing w:before="0" w:after="0"/>
              <w:ind w:left="29" w:firstLine="0"/>
              <w:outlineLvl w:val="0"/>
              <w:rPr>
                <w:rFonts w:eastAsia="Calibri" w:cs="Arial"/>
                <w:lang w:eastAsia="en-GB" w:bidi="en-GB"/>
              </w:rPr>
            </w:pPr>
            <w:r w:rsidRPr="009D3755">
              <w:rPr>
                <w:rFonts w:eastAsia="Calibri" w:cs="Arial"/>
                <w:lang w:eastAsia="en-GB" w:bidi="en-GB"/>
              </w:rPr>
              <w:t>Dr Kerry Jones</w:t>
            </w:r>
          </w:p>
        </w:tc>
        <w:tc>
          <w:tcPr>
            <w:tcW w:w="3510" w:type="dxa"/>
          </w:tcPr>
          <w:p w14:paraId="3F1CF730" w14:textId="729ABE33" w:rsidR="00526AF1" w:rsidRPr="009D3755" w:rsidRDefault="00526AF1" w:rsidP="00526AF1">
            <w:pPr>
              <w:tabs>
                <w:tab w:val="clear" w:pos="567"/>
              </w:tabs>
              <w:spacing w:before="0" w:after="0"/>
              <w:ind w:left="29" w:firstLine="0"/>
              <w:outlineLvl w:val="0"/>
              <w:rPr>
                <w:rFonts w:eastAsia="Calibri" w:cs="Arial"/>
                <w:lang w:eastAsia="en-GB" w:bidi="en-GB"/>
              </w:rPr>
            </w:pPr>
            <w:r w:rsidRPr="009D3755">
              <w:rPr>
                <w:rFonts w:eastAsia="Calibri" w:cs="Arial"/>
                <w:lang w:eastAsia="en-GB" w:bidi="en-GB"/>
              </w:rPr>
              <w:t>Professor Olga Jurasz</w:t>
            </w:r>
          </w:p>
        </w:tc>
      </w:tr>
      <w:tr w:rsidR="00507A22" w:rsidRPr="00AD055D" w14:paraId="76739DCC" w14:textId="77777777" w:rsidTr="048F2D70">
        <w:trPr>
          <w:trHeight w:val="102"/>
        </w:trPr>
        <w:tc>
          <w:tcPr>
            <w:tcW w:w="3510" w:type="dxa"/>
          </w:tcPr>
          <w:p w14:paraId="220288FA" w14:textId="28DBA36F" w:rsidR="00507A22" w:rsidRPr="009D3755" w:rsidRDefault="00507A22" w:rsidP="00507A22">
            <w:pPr>
              <w:tabs>
                <w:tab w:val="clear" w:pos="567"/>
              </w:tabs>
              <w:spacing w:before="0" w:after="0"/>
              <w:ind w:left="29" w:firstLine="0"/>
              <w:outlineLvl w:val="0"/>
              <w:rPr>
                <w:rFonts w:eastAsia="Calibri" w:cs="Arial"/>
                <w:lang w:eastAsia="en-GB" w:bidi="en-GB"/>
              </w:rPr>
            </w:pPr>
            <w:r w:rsidRPr="009D3755">
              <w:rPr>
                <w:rFonts w:eastAsia="Calibri" w:cs="Arial"/>
                <w:lang w:eastAsia="en-GB" w:bidi="en-GB"/>
              </w:rPr>
              <w:t>Steph Doehler</w:t>
            </w:r>
          </w:p>
        </w:tc>
        <w:tc>
          <w:tcPr>
            <w:tcW w:w="3510" w:type="dxa"/>
            <w:gridSpan w:val="2"/>
          </w:tcPr>
          <w:p w14:paraId="564D984A" w14:textId="0D199113" w:rsidR="00507A22" w:rsidRPr="009D3755" w:rsidRDefault="00507A22" w:rsidP="00507A22">
            <w:pPr>
              <w:tabs>
                <w:tab w:val="clear" w:pos="567"/>
              </w:tabs>
              <w:spacing w:before="0" w:after="0"/>
              <w:ind w:left="29" w:firstLine="0"/>
              <w:outlineLvl w:val="0"/>
              <w:rPr>
                <w:rFonts w:eastAsia="Calibri" w:cs="Arial"/>
                <w:lang w:eastAsia="en-GB" w:bidi="en-GB"/>
              </w:rPr>
            </w:pPr>
            <w:r w:rsidRPr="009D3755">
              <w:rPr>
                <w:rFonts w:eastAsia="Calibri" w:cs="Arial"/>
                <w:lang w:eastAsia="en-GB" w:bidi="en-GB"/>
              </w:rPr>
              <w:t>Professor Eleni Andreouli</w:t>
            </w:r>
          </w:p>
        </w:tc>
        <w:tc>
          <w:tcPr>
            <w:tcW w:w="3510" w:type="dxa"/>
          </w:tcPr>
          <w:p w14:paraId="79D834EF" w14:textId="77E45870" w:rsidR="00507A22" w:rsidRPr="009D3755" w:rsidRDefault="00507A22" w:rsidP="00507A22">
            <w:pPr>
              <w:tabs>
                <w:tab w:val="clear" w:pos="567"/>
              </w:tabs>
              <w:spacing w:before="0" w:after="0"/>
              <w:ind w:left="29" w:firstLine="0"/>
              <w:outlineLvl w:val="0"/>
              <w:rPr>
                <w:rFonts w:eastAsia="Calibri" w:cs="Arial"/>
                <w:lang w:eastAsia="en-GB" w:bidi="en-GB"/>
              </w:rPr>
            </w:pPr>
          </w:p>
        </w:tc>
      </w:tr>
    </w:tbl>
    <w:p w14:paraId="66C74CDD" w14:textId="1437EB79" w:rsidR="00861EA7" w:rsidRDefault="006B1B34" w:rsidP="00861EA7">
      <w:pPr>
        <w:pStyle w:val="Heading3"/>
        <w:jc w:val="left"/>
        <w:rPr>
          <w:szCs w:val="24"/>
        </w:rPr>
      </w:pPr>
      <w:r w:rsidRPr="003B4160">
        <w:rPr>
          <w:szCs w:val="24"/>
        </w:rPr>
        <w:t>1</w:t>
      </w:r>
      <w:r w:rsidRPr="003B4160">
        <w:rPr>
          <w:szCs w:val="24"/>
        </w:rPr>
        <w:tab/>
      </w:r>
      <w:r w:rsidR="00B155A4" w:rsidRPr="003B4160">
        <w:rPr>
          <w:szCs w:val="24"/>
        </w:rPr>
        <w:t>welcome</w:t>
      </w:r>
    </w:p>
    <w:p w14:paraId="6A8FE935" w14:textId="6C446333" w:rsidR="008A7D9A" w:rsidRPr="00453365" w:rsidRDefault="00BF3A6A" w:rsidP="001763DC">
      <w:pPr>
        <w:rPr>
          <w:b/>
          <w:caps/>
          <w:sz w:val="22"/>
        </w:rPr>
      </w:pPr>
      <w:r w:rsidRPr="00453365">
        <w:rPr>
          <w:lang w:eastAsia="en-GB" w:bidi="en-GB"/>
        </w:rPr>
        <w:t>1.1</w:t>
      </w:r>
      <w:r w:rsidRPr="00453365">
        <w:rPr>
          <w:lang w:eastAsia="en-GB" w:bidi="en-GB"/>
        </w:rPr>
        <w:tab/>
        <w:t>The Vice Chancellor welco</w:t>
      </w:r>
      <w:r w:rsidR="00612896" w:rsidRPr="00453365">
        <w:rPr>
          <w:lang w:eastAsia="en-GB" w:bidi="en-GB"/>
        </w:rPr>
        <w:t xml:space="preserve">med </w:t>
      </w:r>
      <w:r w:rsidR="001763DC" w:rsidRPr="00453365">
        <w:rPr>
          <w:lang w:eastAsia="en-GB" w:bidi="en-GB"/>
        </w:rPr>
        <w:t xml:space="preserve">members to the first Senate </w:t>
      </w:r>
      <w:r w:rsidR="00612896" w:rsidRPr="00453365">
        <w:rPr>
          <w:lang w:eastAsia="en-GB" w:bidi="en-GB"/>
        </w:rPr>
        <w:t>meeting</w:t>
      </w:r>
      <w:r w:rsidR="001763DC" w:rsidRPr="00453365">
        <w:rPr>
          <w:lang w:eastAsia="en-GB" w:bidi="en-GB"/>
        </w:rPr>
        <w:t xml:space="preserve"> of the academic year.</w:t>
      </w:r>
      <w:r w:rsidR="008B1A4D" w:rsidRPr="00453365">
        <w:rPr>
          <w:lang w:eastAsia="en-GB" w:bidi="en-GB"/>
        </w:rPr>
        <w:t xml:space="preserve"> </w:t>
      </w:r>
      <w:r w:rsidR="00C8395D">
        <w:rPr>
          <w:lang w:eastAsia="en-GB" w:bidi="en-GB"/>
        </w:rPr>
        <w:t xml:space="preserve">He also </w:t>
      </w:r>
      <w:r w:rsidR="00EA151E" w:rsidRPr="00EA151E">
        <w:rPr>
          <w:lang w:eastAsia="en-GB" w:bidi="en-GB"/>
        </w:rPr>
        <w:t>welcomed members of Council to the meeting, noting that it was the annual Senate meeting when Council members were invited to attend</w:t>
      </w:r>
      <w:r w:rsidR="000D02F6" w:rsidRPr="00C8395D">
        <w:rPr>
          <w:lang w:eastAsia="en-GB" w:bidi="en-GB"/>
        </w:rPr>
        <w:t xml:space="preserve"> </w:t>
      </w:r>
      <w:r w:rsidR="000D02F6" w:rsidRPr="00367FE3">
        <w:rPr>
          <w:lang w:eastAsia="en-GB" w:bidi="en-GB"/>
        </w:rPr>
        <w:t>as part of the</w:t>
      </w:r>
      <w:r w:rsidR="00073550">
        <w:rPr>
          <w:lang w:eastAsia="en-GB" w:bidi="en-GB"/>
        </w:rPr>
        <w:t xml:space="preserve"> </w:t>
      </w:r>
      <w:r w:rsidR="00F03AED">
        <w:rPr>
          <w:lang w:eastAsia="en-GB" w:bidi="en-GB"/>
        </w:rPr>
        <w:t>governance</w:t>
      </w:r>
      <w:r w:rsidR="000D02F6" w:rsidRPr="00367FE3">
        <w:rPr>
          <w:lang w:eastAsia="en-GB" w:bidi="en-GB"/>
        </w:rPr>
        <w:t xml:space="preserve"> </w:t>
      </w:r>
      <w:r w:rsidR="008A7D9A" w:rsidRPr="00367FE3">
        <w:rPr>
          <w:lang w:eastAsia="en-GB" w:bidi="en-GB"/>
        </w:rPr>
        <w:t>a</w:t>
      </w:r>
      <w:r w:rsidR="000D02F6" w:rsidRPr="00367FE3">
        <w:rPr>
          <w:lang w:eastAsia="en-GB" w:bidi="en-GB"/>
        </w:rPr>
        <w:t>ssurance process</w:t>
      </w:r>
      <w:r w:rsidR="00073550">
        <w:rPr>
          <w:rFonts w:cs="Arial"/>
          <w:sz w:val="22"/>
        </w:rPr>
        <w:t>.</w:t>
      </w:r>
    </w:p>
    <w:p w14:paraId="330C2A7C" w14:textId="4704B542" w:rsidR="00CD04FA" w:rsidRDefault="005074BB" w:rsidP="00771085">
      <w:pPr>
        <w:rPr>
          <w:lang w:eastAsia="en-GB" w:bidi="en-GB"/>
        </w:rPr>
      </w:pPr>
      <w:r w:rsidRPr="00453365">
        <w:rPr>
          <w:lang w:eastAsia="en-GB" w:bidi="en-GB"/>
        </w:rPr>
        <w:lastRenderedPageBreak/>
        <w:t>1.2</w:t>
      </w:r>
      <w:r w:rsidRPr="00453365">
        <w:rPr>
          <w:lang w:eastAsia="en-GB" w:bidi="en-GB"/>
        </w:rPr>
        <w:tab/>
      </w:r>
      <w:r w:rsidR="009211B8" w:rsidRPr="00453365">
        <w:rPr>
          <w:lang w:eastAsia="en-GB" w:bidi="en-GB"/>
        </w:rPr>
        <w:t xml:space="preserve">The Vice-Chancellor </w:t>
      </w:r>
      <w:r w:rsidR="006A73FD">
        <w:rPr>
          <w:lang w:eastAsia="en-GB" w:bidi="en-GB"/>
        </w:rPr>
        <w:t>noted</w:t>
      </w:r>
      <w:r w:rsidR="009211B8" w:rsidRPr="00453365">
        <w:rPr>
          <w:lang w:eastAsia="en-GB" w:bidi="en-GB"/>
        </w:rPr>
        <w:t xml:space="preserve"> that a motion had been received from a Senate member regarding </w:t>
      </w:r>
      <w:r w:rsidR="00E25382" w:rsidRPr="00453365">
        <w:rPr>
          <w:lang w:eastAsia="en-GB" w:bidi="en-GB"/>
        </w:rPr>
        <w:t>the challenge</w:t>
      </w:r>
      <w:r w:rsidR="00355127">
        <w:rPr>
          <w:lang w:eastAsia="en-GB" w:bidi="en-GB"/>
        </w:rPr>
        <w:t>s around</w:t>
      </w:r>
      <w:r w:rsidR="00E25382" w:rsidRPr="00453365">
        <w:rPr>
          <w:lang w:eastAsia="en-GB" w:bidi="en-GB"/>
        </w:rPr>
        <w:t xml:space="preserve"> Artificial Intelligence</w:t>
      </w:r>
      <w:r w:rsidR="00973CA1">
        <w:rPr>
          <w:lang w:eastAsia="en-GB" w:bidi="en-GB"/>
        </w:rPr>
        <w:t xml:space="preserve"> (AI)</w:t>
      </w:r>
      <w:r w:rsidR="0049139C" w:rsidRPr="00453365">
        <w:rPr>
          <w:lang w:eastAsia="en-GB" w:bidi="en-GB"/>
        </w:rPr>
        <w:t xml:space="preserve">. The motion had not met the conditions to be </w:t>
      </w:r>
      <w:r w:rsidR="004A1F7F">
        <w:rPr>
          <w:lang w:eastAsia="en-GB" w:bidi="en-GB"/>
        </w:rPr>
        <w:t>included on the agenda</w:t>
      </w:r>
      <w:r w:rsidR="0049139C" w:rsidRPr="00453365">
        <w:rPr>
          <w:lang w:eastAsia="en-GB" w:bidi="en-GB"/>
        </w:rPr>
        <w:t xml:space="preserve"> but</w:t>
      </w:r>
      <w:r w:rsidR="004A1F7F">
        <w:rPr>
          <w:lang w:eastAsia="en-GB" w:bidi="en-GB"/>
        </w:rPr>
        <w:t xml:space="preserve"> </w:t>
      </w:r>
      <w:r w:rsidR="0049139C" w:rsidRPr="00453365">
        <w:rPr>
          <w:lang w:eastAsia="en-GB" w:bidi="en-GB"/>
        </w:rPr>
        <w:t xml:space="preserve">had </w:t>
      </w:r>
      <w:r w:rsidR="005B4704" w:rsidRPr="00453365">
        <w:rPr>
          <w:lang w:eastAsia="en-GB" w:bidi="en-GB"/>
        </w:rPr>
        <w:t xml:space="preserve">raised some important </w:t>
      </w:r>
      <w:r w:rsidR="003D6CC7">
        <w:rPr>
          <w:lang w:eastAsia="en-GB" w:bidi="en-GB"/>
        </w:rPr>
        <w:t>issues</w:t>
      </w:r>
      <w:r w:rsidR="005B4704" w:rsidRPr="00453365">
        <w:rPr>
          <w:lang w:eastAsia="en-GB" w:bidi="en-GB"/>
        </w:rPr>
        <w:t xml:space="preserve">, so there would be a substantive item at the January 2026 meeting instead. </w:t>
      </w:r>
    </w:p>
    <w:p w14:paraId="7D9455F4" w14:textId="33698956" w:rsidR="00084FBA" w:rsidRDefault="00CD04FA" w:rsidP="000B7924">
      <w:pPr>
        <w:rPr>
          <w:lang w:eastAsia="en-GB" w:bidi="en-GB"/>
        </w:rPr>
      </w:pPr>
      <w:r>
        <w:rPr>
          <w:lang w:eastAsia="en-GB" w:bidi="en-GB"/>
        </w:rPr>
        <w:t>1.3</w:t>
      </w:r>
      <w:r>
        <w:rPr>
          <w:lang w:eastAsia="en-GB" w:bidi="en-GB"/>
        </w:rPr>
        <w:tab/>
      </w:r>
      <w:r w:rsidR="00994FE1">
        <w:rPr>
          <w:lang w:eastAsia="en-GB" w:bidi="en-GB"/>
        </w:rPr>
        <w:t xml:space="preserve">The </w:t>
      </w:r>
      <w:r w:rsidR="00994FE1" w:rsidRPr="00283DCD">
        <w:rPr>
          <w:rFonts w:eastAsia="Calibri" w:cs="Arial"/>
          <w:lang w:eastAsia="en-GB" w:bidi="en-GB"/>
        </w:rPr>
        <w:t>Pro</w:t>
      </w:r>
      <w:r w:rsidR="00D83BC6">
        <w:rPr>
          <w:rFonts w:eastAsia="Calibri" w:cs="Arial"/>
          <w:lang w:eastAsia="en-GB" w:bidi="en-GB"/>
        </w:rPr>
        <w:t>-</w:t>
      </w:r>
      <w:r w:rsidR="00994FE1" w:rsidRPr="00283DCD">
        <w:rPr>
          <w:rFonts w:eastAsia="Calibri" w:cs="Arial"/>
          <w:lang w:eastAsia="en-GB" w:bidi="en-GB"/>
        </w:rPr>
        <w:t>Vice-Chancellor (Students)</w:t>
      </w:r>
      <w:r w:rsidR="00994FE1">
        <w:rPr>
          <w:rFonts w:eastAsia="Calibri" w:cs="Arial"/>
          <w:lang w:eastAsia="en-GB" w:bidi="en-GB"/>
        </w:rPr>
        <w:t xml:space="preserve"> </w:t>
      </w:r>
      <w:r w:rsidR="00355127">
        <w:rPr>
          <w:rFonts w:eastAsia="Calibri" w:cs="Arial"/>
          <w:lang w:eastAsia="en-GB" w:bidi="en-GB"/>
        </w:rPr>
        <w:t>explained</w:t>
      </w:r>
      <w:r w:rsidR="00EB3750">
        <w:rPr>
          <w:rFonts w:eastAsia="Calibri" w:cs="Arial"/>
          <w:lang w:eastAsia="en-GB" w:bidi="en-GB"/>
        </w:rPr>
        <w:t xml:space="preserve"> </w:t>
      </w:r>
      <w:r w:rsidR="00190EC6">
        <w:rPr>
          <w:rFonts w:eastAsia="Calibri" w:cs="Arial"/>
          <w:lang w:eastAsia="en-GB" w:bidi="en-GB"/>
        </w:rPr>
        <w:t xml:space="preserve">that there was a lot of </w:t>
      </w:r>
      <w:r w:rsidR="009F766A">
        <w:rPr>
          <w:rFonts w:eastAsia="Calibri" w:cs="Arial"/>
          <w:lang w:eastAsia="en-GB" w:bidi="en-GB"/>
        </w:rPr>
        <w:t xml:space="preserve">activity </w:t>
      </w:r>
      <w:r w:rsidR="00190EC6">
        <w:rPr>
          <w:rFonts w:eastAsia="Calibri" w:cs="Arial"/>
          <w:lang w:eastAsia="en-GB" w:bidi="en-GB"/>
        </w:rPr>
        <w:t>underway</w:t>
      </w:r>
      <w:r w:rsidR="00973CA1">
        <w:rPr>
          <w:rFonts w:eastAsia="Calibri" w:cs="Arial"/>
          <w:lang w:eastAsia="en-GB" w:bidi="en-GB"/>
        </w:rPr>
        <w:t xml:space="preserve"> on AI</w:t>
      </w:r>
      <w:r w:rsidR="00F95AF8">
        <w:rPr>
          <w:rFonts w:eastAsia="Calibri" w:cs="Arial"/>
          <w:lang w:eastAsia="en-GB" w:bidi="en-GB"/>
        </w:rPr>
        <w:t xml:space="preserve"> and </w:t>
      </w:r>
      <w:r w:rsidR="00882085">
        <w:rPr>
          <w:rFonts w:eastAsia="Calibri" w:cs="Arial"/>
          <w:lang w:eastAsia="en-GB" w:bidi="en-GB"/>
        </w:rPr>
        <w:t>academic integrity</w:t>
      </w:r>
      <w:r w:rsidR="00A8067C">
        <w:rPr>
          <w:rFonts w:eastAsia="Calibri" w:cs="Arial"/>
          <w:lang w:eastAsia="en-GB" w:bidi="en-GB"/>
        </w:rPr>
        <w:t>,</w:t>
      </w:r>
      <w:r w:rsidR="00B7276B">
        <w:rPr>
          <w:rFonts w:eastAsia="Calibri" w:cs="Arial"/>
          <w:lang w:eastAsia="en-GB" w:bidi="en-GB"/>
        </w:rPr>
        <w:t xml:space="preserve"> both </w:t>
      </w:r>
      <w:r w:rsidR="003A717F">
        <w:rPr>
          <w:rFonts w:eastAsia="Calibri" w:cs="Arial"/>
          <w:lang w:eastAsia="en-GB" w:bidi="en-GB"/>
        </w:rPr>
        <w:t xml:space="preserve">in the </w:t>
      </w:r>
      <w:r w:rsidR="00B7276B">
        <w:rPr>
          <w:rFonts w:eastAsia="Calibri" w:cs="Arial"/>
          <w:lang w:eastAsia="en-GB" w:bidi="en-GB"/>
        </w:rPr>
        <w:t>short-term and longer-term,</w:t>
      </w:r>
      <w:r w:rsidR="00A8067C">
        <w:rPr>
          <w:rFonts w:eastAsia="Calibri" w:cs="Arial"/>
          <w:lang w:eastAsia="en-GB" w:bidi="en-GB"/>
        </w:rPr>
        <w:t xml:space="preserve"> including the </w:t>
      </w:r>
      <w:r w:rsidR="00824AD3">
        <w:rPr>
          <w:rFonts w:eastAsia="Calibri" w:cs="Arial"/>
          <w:lang w:eastAsia="en-GB" w:bidi="en-GB"/>
        </w:rPr>
        <w:t>recent</w:t>
      </w:r>
      <w:hyperlink r:id="rId13" w:history="1">
        <w:r w:rsidR="00A8067C" w:rsidRPr="00EB3750">
          <w:rPr>
            <w:rFonts w:eastAsia="Calibri" w:cs="Arial"/>
            <w:lang w:eastAsia="en-GB" w:bidi="en-GB"/>
          </w:rPr>
          <w:t xml:space="preserve"> Festival of AI Exploration and Strategies in Teaching and Assessment</w:t>
        </w:r>
      </w:hyperlink>
      <w:r w:rsidR="00CB0EE2" w:rsidRPr="00EB3750">
        <w:rPr>
          <w:lang w:eastAsia="en-GB" w:bidi="en-GB"/>
        </w:rPr>
        <w:t xml:space="preserve"> (</w:t>
      </w:r>
      <w:r w:rsidR="00CB0EE2" w:rsidRPr="00EB3750">
        <w:rPr>
          <w:rFonts w:eastAsia="Calibri" w:cs="Arial"/>
          <w:lang w:eastAsia="en-GB" w:bidi="en-GB"/>
        </w:rPr>
        <w:t>FAIESTA)</w:t>
      </w:r>
      <w:r w:rsidR="00EF6FFD" w:rsidRPr="00EB3750">
        <w:rPr>
          <w:rFonts w:eastAsia="Calibri" w:cs="Arial"/>
          <w:lang w:eastAsia="en-GB" w:bidi="en-GB"/>
        </w:rPr>
        <w:t xml:space="preserve">, a </w:t>
      </w:r>
      <w:r w:rsidR="00F767F6" w:rsidRPr="00EB3750">
        <w:rPr>
          <w:rFonts w:eastAsia="Calibri" w:cs="Arial"/>
          <w:lang w:eastAsia="en-GB" w:bidi="en-GB"/>
        </w:rPr>
        <w:t>‘Green paper’</w:t>
      </w:r>
      <w:r>
        <w:rPr>
          <w:rFonts w:eastAsia="Calibri" w:cs="Arial"/>
          <w:lang w:eastAsia="en-GB" w:bidi="en-GB"/>
        </w:rPr>
        <w:t xml:space="preserve"> to b</w:t>
      </w:r>
      <w:r w:rsidR="00A25B92" w:rsidRPr="00EB3750">
        <w:rPr>
          <w:rFonts w:eastAsia="Calibri" w:cs="Arial"/>
          <w:lang w:eastAsia="en-GB" w:bidi="en-GB"/>
        </w:rPr>
        <w:t>e presented to Senate in January</w:t>
      </w:r>
      <w:r w:rsidR="003D6CC7">
        <w:rPr>
          <w:rFonts w:eastAsia="Calibri" w:cs="Arial"/>
          <w:lang w:eastAsia="en-GB" w:bidi="en-GB"/>
        </w:rPr>
        <w:t xml:space="preserve"> to progress</w:t>
      </w:r>
      <w:r w:rsidR="00DE2E1B">
        <w:rPr>
          <w:rFonts w:eastAsia="Calibri" w:cs="Arial"/>
          <w:lang w:eastAsia="en-GB" w:bidi="en-GB"/>
        </w:rPr>
        <w:t xml:space="preserve"> </w:t>
      </w:r>
      <w:r w:rsidR="004B7104" w:rsidRPr="00EB3750">
        <w:rPr>
          <w:rFonts w:eastAsia="Calibri" w:cs="Arial"/>
          <w:lang w:eastAsia="en-GB" w:bidi="en-GB"/>
        </w:rPr>
        <w:t>the</w:t>
      </w:r>
      <w:r w:rsidR="00A25B92" w:rsidRPr="00EB3750">
        <w:rPr>
          <w:rFonts w:eastAsia="Calibri" w:cs="Arial"/>
          <w:lang w:eastAsia="en-GB" w:bidi="en-GB"/>
        </w:rPr>
        <w:t xml:space="preserve"> develop</w:t>
      </w:r>
      <w:r w:rsidR="004B7104" w:rsidRPr="00EB3750">
        <w:rPr>
          <w:rFonts w:eastAsia="Calibri" w:cs="Arial"/>
          <w:lang w:eastAsia="en-GB" w:bidi="en-GB"/>
        </w:rPr>
        <w:t>ment</w:t>
      </w:r>
      <w:r w:rsidR="00A25B92" w:rsidRPr="00EB3750">
        <w:rPr>
          <w:rFonts w:eastAsia="Calibri" w:cs="Arial"/>
          <w:lang w:eastAsia="en-GB" w:bidi="en-GB"/>
        </w:rPr>
        <w:t xml:space="preserve"> of </w:t>
      </w:r>
      <w:r w:rsidR="00A56271">
        <w:rPr>
          <w:rFonts w:eastAsia="Calibri" w:cs="Arial"/>
          <w:lang w:eastAsia="en-GB" w:bidi="en-GB"/>
        </w:rPr>
        <w:t xml:space="preserve">a set of </w:t>
      </w:r>
      <w:r w:rsidR="00795567" w:rsidRPr="00EB3750">
        <w:rPr>
          <w:rFonts w:eastAsia="Calibri" w:cs="Arial"/>
          <w:lang w:eastAsia="en-GB" w:bidi="en-GB"/>
        </w:rPr>
        <w:t>agreed principles</w:t>
      </w:r>
      <w:r w:rsidR="00977CF3" w:rsidRPr="00EB3750">
        <w:rPr>
          <w:lang w:eastAsia="en-GB" w:bidi="en-GB"/>
        </w:rPr>
        <w:t>.</w:t>
      </w:r>
      <w:r w:rsidR="00771085" w:rsidRPr="00771085">
        <w:rPr>
          <w:lang w:eastAsia="en-GB" w:bidi="en-GB"/>
        </w:rPr>
        <w:t xml:space="preserve"> </w:t>
      </w:r>
      <w:r w:rsidR="003D6CC7">
        <w:rPr>
          <w:lang w:eastAsia="en-GB" w:bidi="en-GB"/>
        </w:rPr>
        <w:t>A</w:t>
      </w:r>
      <w:r w:rsidR="006011FE" w:rsidRPr="006011FE">
        <w:rPr>
          <w:lang w:eastAsia="en-GB" w:bidi="en-GB"/>
        </w:rPr>
        <w:t xml:space="preserve"> group would be convened</w:t>
      </w:r>
      <w:r w:rsidR="00FB08FB">
        <w:rPr>
          <w:lang w:eastAsia="en-GB" w:bidi="en-GB"/>
        </w:rPr>
        <w:t xml:space="preserve"> to work on the paper</w:t>
      </w:r>
      <w:r w:rsidR="006011FE" w:rsidRPr="006011FE">
        <w:rPr>
          <w:lang w:eastAsia="en-GB" w:bidi="en-GB"/>
        </w:rPr>
        <w:t>,</w:t>
      </w:r>
      <w:r w:rsidR="00AF6836">
        <w:rPr>
          <w:lang w:eastAsia="en-GB" w:bidi="en-GB"/>
        </w:rPr>
        <w:t xml:space="preserve"> comprised of s</w:t>
      </w:r>
      <w:r w:rsidR="006011FE" w:rsidRPr="006011FE">
        <w:rPr>
          <w:lang w:eastAsia="en-GB" w:bidi="en-GB"/>
        </w:rPr>
        <w:t>taff working on AI and Senate members.</w:t>
      </w:r>
      <w:r w:rsidR="008C39E9">
        <w:rPr>
          <w:lang w:eastAsia="en-GB" w:bidi="en-GB"/>
        </w:rPr>
        <w:t xml:space="preserve"> </w:t>
      </w:r>
    </w:p>
    <w:p w14:paraId="0A7FC805" w14:textId="0970DD3E" w:rsidR="00B155A4" w:rsidRPr="00BE23C6" w:rsidRDefault="00B155A4" w:rsidP="00B155A4">
      <w:pPr>
        <w:pStyle w:val="Heading3"/>
        <w:jc w:val="left"/>
      </w:pPr>
      <w:r w:rsidRPr="00BE23C6">
        <w:rPr>
          <w:szCs w:val="24"/>
        </w:rPr>
        <w:t>2</w:t>
      </w:r>
      <w:r w:rsidRPr="00BE23C6">
        <w:rPr>
          <w:szCs w:val="24"/>
        </w:rPr>
        <w:tab/>
        <w:t>Code of Conduct and Conflict of Interest Policy</w:t>
      </w:r>
    </w:p>
    <w:p w14:paraId="5CC170FE" w14:textId="5E5F6BCB" w:rsidR="00861EA7" w:rsidRPr="00BE23C6" w:rsidRDefault="00BE23C6" w:rsidP="00BE23C6">
      <w:r w:rsidRPr="00BE23C6">
        <w:tab/>
        <w:t xml:space="preserve">As this was Senate’s first meeting of the academic year, members confirmed they had read the Code of Conduct and the </w:t>
      </w:r>
      <w:r w:rsidR="003B4160" w:rsidRPr="00BE23C6">
        <w:t>Conflict</w:t>
      </w:r>
      <w:r w:rsidR="00367FE3">
        <w:t xml:space="preserve"> </w:t>
      </w:r>
      <w:r w:rsidR="003B4160" w:rsidRPr="00BE23C6">
        <w:t>of</w:t>
      </w:r>
      <w:r w:rsidR="00367FE3">
        <w:t xml:space="preserve"> </w:t>
      </w:r>
      <w:r w:rsidR="003B4160" w:rsidRPr="00BE23C6">
        <w:t>Interest</w:t>
      </w:r>
      <w:r w:rsidRPr="00BE23C6">
        <w:t xml:space="preserve"> Polic</w:t>
      </w:r>
      <w:r w:rsidR="00367FE3">
        <w:t>y</w:t>
      </w:r>
      <w:r w:rsidRPr="00BE23C6">
        <w:t>.</w:t>
      </w:r>
    </w:p>
    <w:p w14:paraId="4BA77308" w14:textId="1D8BC86D" w:rsidR="006B1B34" w:rsidRPr="000835BC" w:rsidRDefault="00B155A4" w:rsidP="006B1B34">
      <w:pPr>
        <w:pStyle w:val="Heading3"/>
        <w:rPr>
          <w:szCs w:val="24"/>
        </w:rPr>
      </w:pPr>
      <w:r w:rsidRPr="000835BC">
        <w:rPr>
          <w:szCs w:val="24"/>
        </w:rPr>
        <w:t>3</w:t>
      </w:r>
      <w:r w:rsidRPr="000835BC">
        <w:rPr>
          <w:szCs w:val="24"/>
        </w:rPr>
        <w:tab/>
      </w:r>
      <w:r w:rsidR="006B1B34" w:rsidRPr="000835BC">
        <w:rPr>
          <w:szCs w:val="24"/>
        </w:rPr>
        <w:t>minute</w:t>
      </w:r>
      <w:r w:rsidR="00FA31BE" w:rsidRPr="000835BC">
        <w:rPr>
          <w:szCs w:val="24"/>
        </w:rPr>
        <w:t>s</w:t>
      </w:r>
      <w:r w:rsidR="006B1B34" w:rsidRPr="000835BC">
        <w:rPr>
          <w:szCs w:val="24"/>
        </w:rPr>
        <w:tab/>
      </w:r>
      <w:r w:rsidR="00FA31BE" w:rsidRPr="000835BC">
        <w:rPr>
          <w:szCs w:val="24"/>
        </w:rPr>
        <w:t>S</w:t>
      </w:r>
      <w:r w:rsidR="006B1B34" w:rsidRPr="000835BC">
        <w:rPr>
          <w:szCs w:val="24"/>
        </w:rPr>
        <w:t>-202</w:t>
      </w:r>
      <w:r w:rsidR="00FA31BE" w:rsidRPr="000835BC">
        <w:rPr>
          <w:szCs w:val="24"/>
        </w:rPr>
        <w:t>5</w:t>
      </w:r>
      <w:r w:rsidR="006B1B34" w:rsidRPr="000835BC">
        <w:rPr>
          <w:szCs w:val="24"/>
        </w:rPr>
        <w:t>-</w:t>
      </w:r>
      <w:r w:rsidR="00FA31BE" w:rsidRPr="000835BC">
        <w:rPr>
          <w:szCs w:val="24"/>
        </w:rPr>
        <w:t>0</w:t>
      </w:r>
      <w:r w:rsidR="00D933E7" w:rsidRPr="000835BC">
        <w:rPr>
          <w:szCs w:val="24"/>
        </w:rPr>
        <w:t>3</w:t>
      </w:r>
      <w:r w:rsidR="00FA31BE" w:rsidRPr="000835BC">
        <w:rPr>
          <w:szCs w:val="24"/>
        </w:rPr>
        <w:t>-m</w:t>
      </w:r>
    </w:p>
    <w:p w14:paraId="4798F7FF" w14:textId="31BCDC8B" w:rsidR="00F1018A" w:rsidRPr="000835BC" w:rsidRDefault="00DD3182" w:rsidP="69C50C90">
      <w:pPr>
        <w:rPr>
          <w:sz w:val="22"/>
          <w:u w:val="single"/>
          <w:shd w:val="clear" w:color="auto" w:fill="FFFFFF"/>
        </w:rPr>
      </w:pPr>
      <w:r w:rsidRPr="000835BC">
        <w:rPr>
          <w:rStyle w:val="normaltextrun"/>
          <w:rFonts w:cs="Arial"/>
          <w:shd w:val="clear" w:color="auto" w:fill="FFFFFF"/>
        </w:rPr>
        <w:tab/>
      </w:r>
      <w:r w:rsidR="00657C20" w:rsidRPr="000835BC">
        <w:rPr>
          <w:rStyle w:val="normaltextrun"/>
          <w:rFonts w:cs="Arial"/>
          <w:shd w:val="clear" w:color="auto" w:fill="FFFFFF"/>
        </w:rPr>
        <w:t xml:space="preserve">Senate </w:t>
      </w:r>
      <w:r w:rsidR="00657C20" w:rsidRPr="000835BC">
        <w:rPr>
          <w:rStyle w:val="normaltextrun"/>
          <w:rFonts w:cs="Arial"/>
          <w:b/>
          <w:bCs/>
          <w:shd w:val="clear" w:color="auto" w:fill="FFFFFF"/>
        </w:rPr>
        <w:t>approved</w:t>
      </w:r>
      <w:r w:rsidR="00657C20" w:rsidRPr="000835BC">
        <w:rPr>
          <w:rStyle w:val="normaltextrun"/>
          <w:rFonts w:cs="Arial"/>
          <w:shd w:val="clear" w:color="auto" w:fill="FFFFFF"/>
        </w:rPr>
        <w:t xml:space="preserve"> the minutes of the meeting held on</w:t>
      </w:r>
      <w:r w:rsidR="00D00CD9" w:rsidRPr="000835BC">
        <w:t xml:space="preserve"> </w:t>
      </w:r>
      <w:r w:rsidR="00F93501" w:rsidRPr="000835BC">
        <w:rPr>
          <w:rStyle w:val="normaltextrun"/>
          <w:rFonts w:cs="Arial"/>
          <w:shd w:val="clear" w:color="auto" w:fill="FFFFFF"/>
        </w:rPr>
        <w:t>18 June 2025</w:t>
      </w:r>
      <w:r w:rsidR="000835BC" w:rsidRPr="000835BC">
        <w:rPr>
          <w:rStyle w:val="normaltextrun"/>
          <w:rFonts w:cs="Arial"/>
          <w:shd w:val="clear" w:color="auto" w:fill="FFFFFF"/>
        </w:rPr>
        <w:t>.</w:t>
      </w:r>
    </w:p>
    <w:p w14:paraId="01112FDF" w14:textId="4B974F07" w:rsidR="00854020" w:rsidRPr="00D933E7" w:rsidRDefault="00854020" w:rsidP="006F33A0">
      <w:pPr>
        <w:pStyle w:val="Heading3"/>
        <w:jc w:val="left"/>
        <w:rPr>
          <w:szCs w:val="24"/>
        </w:rPr>
      </w:pPr>
      <w:r w:rsidRPr="00D933E7">
        <w:rPr>
          <w:szCs w:val="24"/>
        </w:rPr>
        <w:t>4</w:t>
      </w:r>
      <w:r w:rsidR="00FA31BE" w:rsidRPr="00D933E7">
        <w:rPr>
          <w:szCs w:val="24"/>
        </w:rPr>
        <w:tab/>
      </w:r>
      <w:r w:rsidRPr="00D933E7">
        <w:rPr>
          <w:szCs w:val="24"/>
        </w:rPr>
        <w:t xml:space="preserve">matters arising  </w:t>
      </w:r>
      <w:r w:rsidR="002B7489">
        <w:rPr>
          <w:szCs w:val="24"/>
        </w:rPr>
        <w:tab/>
      </w:r>
      <w:r w:rsidR="002B7489" w:rsidRPr="008878D6">
        <w:t>S-2025-04-0</w:t>
      </w:r>
      <w:r w:rsidR="002B7489">
        <w:t>1</w:t>
      </w:r>
    </w:p>
    <w:p w14:paraId="0258B925" w14:textId="457B8AC9" w:rsidR="00D933E7" w:rsidRDefault="004F4399" w:rsidP="00D933E7">
      <w:pPr>
        <w:rPr>
          <w:rStyle w:val="normaltextrun"/>
          <w:rFonts w:cs="Arial"/>
          <w:color w:val="000000"/>
          <w:shd w:val="clear" w:color="auto" w:fill="FFFFFF"/>
        </w:rPr>
      </w:pPr>
      <w:r>
        <w:rPr>
          <w:lang w:eastAsia="en-GB" w:bidi="en-GB"/>
        </w:rPr>
        <w:t>4.1</w:t>
      </w:r>
      <w:r w:rsidR="00D933E7" w:rsidRPr="00D933E7">
        <w:rPr>
          <w:lang w:eastAsia="en-GB" w:bidi="en-GB"/>
        </w:rPr>
        <w:tab/>
        <w:t xml:space="preserve">Senate </w:t>
      </w:r>
      <w:r w:rsidR="00D933E7" w:rsidRPr="00D933E7">
        <w:rPr>
          <w:b/>
          <w:bCs/>
          <w:lang w:eastAsia="en-GB" w:bidi="en-GB"/>
        </w:rPr>
        <w:t>noted</w:t>
      </w:r>
      <w:r w:rsidR="00D933E7" w:rsidRPr="00D933E7">
        <w:rPr>
          <w:lang w:eastAsia="en-GB" w:bidi="en-GB"/>
        </w:rPr>
        <w:t xml:space="preserve"> an update on matters arising and actions taken since the </w:t>
      </w:r>
      <w:r w:rsidR="000835BC">
        <w:rPr>
          <w:lang w:eastAsia="en-GB" w:bidi="en-GB"/>
        </w:rPr>
        <w:t xml:space="preserve">meeting held on </w:t>
      </w:r>
      <w:r w:rsidR="000835BC">
        <w:rPr>
          <w:rStyle w:val="normaltextrun"/>
          <w:rFonts w:cs="Arial"/>
          <w:color w:val="000000"/>
          <w:shd w:val="clear" w:color="auto" w:fill="FFFFFF"/>
        </w:rPr>
        <w:t>18 June 2025.</w:t>
      </w:r>
    </w:p>
    <w:p w14:paraId="131F3FBC" w14:textId="5162B05D" w:rsidR="00BD5167" w:rsidRPr="00383E5A" w:rsidRDefault="00BD5167" w:rsidP="00383E5A">
      <w:pPr>
        <w:rPr>
          <w:rFonts w:cs="Arial"/>
          <w:color w:val="000000"/>
          <w:shd w:val="clear" w:color="auto" w:fill="FFFFFF"/>
        </w:rPr>
      </w:pPr>
      <w:r>
        <w:rPr>
          <w:rStyle w:val="normaltextrun"/>
          <w:rFonts w:cs="Arial"/>
          <w:color w:val="000000"/>
          <w:shd w:val="clear" w:color="auto" w:fill="FFFFFF"/>
        </w:rPr>
        <w:t>4.2</w:t>
      </w:r>
      <w:r>
        <w:rPr>
          <w:rStyle w:val="normaltextrun"/>
          <w:rFonts w:cs="Arial"/>
          <w:color w:val="000000"/>
          <w:shd w:val="clear" w:color="auto" w:fill="FFFFFF"/>
        </w:rPr>
        <w:tab/>
      </w:r>
      <w:r w:rsidR="00436705">
        <w:rPr>
          <w:rStyle w:val="normaltextrun"/>
          <w:rFonts w:cs="Arial"/>
          <w:color w:val="000000"/>
          <w:shd w:val="clear" w:color="auto" w:fill="FFFFFF"/>
        </w:rPr>
        <w:t xml:space="preserve">It was asked </w:t>
      </w:r>
      <w:r w:rsidR="005950B1">
        <w:rPr>
          <w:rStyle w:val="normaltextrun"/>
          <w:rFonts w:cs="Arial"/>
          <w:color w:val="000000"/>
          <w:shd w:val="clear" w:color="auto" w:fill="FFFFFF"/>
        </w:rPr>
        <w:t xml:space="preserve">when the KMi </w:t>
      </w:r>
      <w:r w:rsidR="005602DF">
        <w:rPr>
          <w:rStyle w:val="normaltextrun"/>
          <w:rFonts w:cs="Arial"/>
          <w:color w:val="000000"/>
          <w:shd w:val="clear" w:color="auto" w:fill="FFFFFF"/>
        </w:rPr>
        <w:t>Review would be considered by Senate.</w:t>
      </w:r>
      <w:r w:rsidR="0047489D">
        <w:rPr>
          <w:rStyle w:val="normaltextrun"/>
          <w:rFonts w:cs="Arial"/>
          <w:color w:val="000000"/>
          <w:shd w:val="clear" w:color="auto" w:fill="FFFFFF"/>
        </w:rPr>
        <w:t xml:space="preserve"> </w:t>
      </w:r>
      <w:r w:rsidR="00674820" w:rsidRPr="00561E69">
        <w:rPr>
          <w:rStyle w:val="normaltextrun"/>
          <w:rFonts w:cs="Arial"/>
          <w:shd w:val="clear" w:color="auto" w:fill="FFFFFF"/>
        </w:rPr>
        <w:t xml:space="preserve">The Vice-Chancellor explained that Senate </w:t>
      </w:r>
      <w:r w:rsidR="005602DF" w:rsidRPr="00561E69">
        <w:rPr>
          <w:rStyle w:val="normaltextrun"/>
          <w:rFonts w:cs="Arial"/>
          <w:shd w:val="clear" w:color="auto" w:fill="FFFFFF"/>
        </w:rPr>
        <w:t xml:space="preserve">would receive </w:t>
      </w:r>
      <w:r w:rsidR="00383E5A">
        <w:rPr>
          <w:rStyle w:val="normaltextrun"/>
          <w:rFonts w:cs="Arial"/>
          <w:shd w:val="clear" w:color="auto" w:fill="FFFFFF"/>
        </w:rPr>
        <w:t>a report</w:t>
      </w:r>
      <w:r w:rsidR="005602DF" w:rsidRPr="00561E69">
        <w:rPr>
          <w:rStyle w:val="normaltextrun"/>
          <w:rFonts w:cs="Arial"/>
          <w:shd w:val="clear" w:color="auto" w:fill="FFFFFF"/>
        </w:rPr>
        <w:t xml:space="preserve"> after </w:t>
      </w:r>
      <w:r w:rsidR="00561E69" w:rsidRPr="00561E69">
        <w:rPr>
          <w:rStyle w:val="normaltextrun"/>
          <w:rFonts w:cs="Arial"/>
          <w:shd w:val="clear" w:color="auto" w:fill="FFFFFF"/>
        </w:rPr>
        <w:t xml:space="preserve">it had been considered by the STEM Executive, as they had commissioned the </w:t>
      </w:r>
      <w:r w:rsidR="008F24D9">
        <w:rPr>
          <w:rStyle w:val="normaltextrun"/>
          <w:rFonts w:cs="Arial"/>
          <w:shd w:val="clear" w:color="auto" w:fill="FFFFFF"/>
        </w:rPr>
        <w:t>r</w:t>
      </w:r>
      <w:r w:rsidR="00561E69">
        <w:rPr>
          <w:rStyle w:val="normaltextrun"/>
          <w:rFonts w:cs="Arial"/>
          <w:shd w:val="clear" w:color="auto" w:fill="FFFFFF"/>
        </w:rPr>
        <w:t xml:space="preserve">eview. </w:t>
      </w:r>
      <w:r w:rsidR="0047489D">
        <w:rPr>
          <w:rStyle w:val="normaltextrun"/>
          <w:rFonts w:cs="Arial"/>
          <w:shd w:val="clear" w:color="auto" w:fill="FFFFFF"/>
        </w:rPr>
        <w:t xml:space="preserve">The </w:t>
      </w:r>
      <w:r w:rsidR="00570BF1">
        <w:rPr>
          <w:rStyle w:val="normaltextrun"/>
          <w:rFonts w:cs="Arial"/>
          <w:shd w:val="clear" w:color="auto" w:fill="FFFFFF"/>
        </w:rPr>
        <w:t>report</w:t>
      </w:r>
      <w:r w:rsidR="0047489D">
        <w:rPr>
          <w:rStyle w:val="normaltextrun"/>
          <w:rFonts w:cs="Arial"/>
          <w:shd w:val="clear" w:color="auto" w:fill="FFFFFF"/>
        </w:rPr>
        <w:t xml:space="preserve"> </w:t>
      </w:r>
      <w:r w:rsidR="00E6669C">
        <w:rPr>
          <w:rStyle w:val="normaltextrun"/>
          <w:rFonts w:cs="Arial"/>
          <w:shd w:val="clear" w:color="auto" w:fill="FFFFFF"/>
        </w:rPr>
        <w:t xml:space="preserve">received by Senate </w:t>
      </w:r>
      <w:r w:rsidR="0047489D">
        <w:rPr>
          <w:rStyle w:val="normaltextrun"/>
          <w:rFonts w:cs="Arial"/>
          <w:shd w:val="clear" w:color="auto" w:fill="FFFFFF"/>
        </w:rPr>
        <w:t>would outline wh</w:t>
      </w:r>
      <w:r w:rsidR="00E6669C">
        <w:rPr>
          <w:rStyle w:val="normaltextrun"/>
          <w:rFonts w:cs="Arial"/>
          <w:shd w:val="clear" w:color="auto" w:fill="FFFFFF"/>
        </w:rPr>
        <w:t>ich</w:t>
      </w:r>
      <w:r w:rsidR="0047489D">
        <w:rPr>
          <w:rStyle w:val="normaltextrun"/>
          <w:rFonts w:cs="Arial"/>
          <w:shd w:val="clear" w:color="auto" w:fill="FFFFFF"/>
        </w:rPr>
        <w:t xml:space="preserve"> </w:t>
      </w:r>
      <w:r w:rsidR="00383E5A">
        <w:rPr>
          <w:rStyle w:val="normaltextrun"/>
          <w:rFonts w:cs="Arial"/>
          <w:shd w:val="clear" w:color="auto" w:fill="FFFFFF"/>
        </w:rPr>
        <w:t xml:space="preserve">aspects </w:t>
      </w:r>
      <w:r w:rsidR="00570BF1">
        <w:rPr>
          <w:rStyle w:val="normaltextrun"/>
          <w:rFonts w:cs="Arial"/>
          <w:shd w:val="clear" w:color="auto" w:fill="FFFFFF"/>
        </w:rPr>
        <w:t>of</w:t>
      </w:r>
      <w:r w:rsidR="0047489D">
        <w:rPr>
          <w:rStyle w:val="normaltextrun"/>
          <w:rFonts w:cs="Arial"/>
          <w:shd w:val="clear" w:color="auto" w:fill="FFFFFF"/>
        </w:rPr>
        <w:t xml:space="preserve"> the </w:t>
      </w:r>
      <w:r w:rsidR="008F24D9">
        <w:rPr>
          <w:rStyle w:val="normaltextrun"/>
          <w:rFonts w:cs="Arial"/>
          <w:shd w:val="clear" w:color="auto" w:fill="FFFFFF"/>
        </w:rPr>
        <w:t>r</w:t>
      </w:r>
      <w:r w:rsidR="0047489D">
        <w:rPr>
          <w:rStyle w:val="normaltextrun"/>
          <w:rFonts w:cs="Arial"/>
          <w:shd w:val="clear" w:color="auto" w:fill="FFFFFF"/>
        </w:rPr>
        <w:t>eview w</w:t>
      </w:r>
      <w:r w:rsidR="00570BF1">
        <w:rPr>
          <w:rStyle w:val="normaltextrun"/>
          <w:rFonts w:cs="Arial"/>
          <w:shd w:val="clear" w:color="auto" w:fill="FFFFFF"/>
        </w:rPr>
        <w:t>ere</w:t>
      </w:r>
      <w:r w:rsidR="0047489D">
        <w:rPr>
          <w:rStyle w:val="normaltextrun"/>
          <w:rFonts w:cs="Arial"/>
          <w:shd w:val="clear" w:color="auto" w:fill="FFFFFF"/>
        </w:rPr>
        <w:t xml:space="preserve"> within the remit of Senate</w:t>
      </w:r>
      <w:r w:rsidR="0064442C">
        <w:rPr>
          <w:rStyle w:val="normaltextrun"/>
          <w:rFonts w:cs="Arial"/>
          <w:shd w:val="clear" w:color="auto" w:fill="FFFFFF"/>
        </w:rPr>
        <w:t xml:space="preserve"> to consider</w:t>
      </w:r>
      <w:r w:rsidR="00E476AB">
        <w:rPr>
          <w:rStyle w:val="normaltextrun"/>
          <w:rFonts w:cs="Arial"/>
          <w:shd w:val="clear" w:color="auto" w:fill="FFFFFF"/>
        </w:rPr>
        <w:t>.</w:t>
      </w:r>
    </w:p>
    <w:p w14:paraId="3D4F7262" w14:textId="5DAB0BF7" w:rsidR="006F33A0" w:rsidRPr="00370168" w:rsidRDefault="00854020" w:rsidP="006F33A0">
      <w:pPr>
        <w:pStyle w:val="Heading3"/>
        <w:jc w:val="left"/>
        <w:rPr>
          <w:szCs w:val="24"/>
        </w:rPr>
      </w:pPr>
      <w:r w:rsidRPr="00370168">
        <w:rPr>
          <w:szCs w:val="24"/>
        </w:rPr>
        <w:t>5</w:t>
      </w:r>
      <w:r w:rsidRPr="00370168">
        <w:rPr>
          <w:szCs w:val="24"/>
        </w:rPr>
        <w:tab/>
      </w:r>
      <w:r w:rsidR="00970599" w:rsidRPr="00370168">
        <w:rPr>
          <w:szCs w:val="24"/>
        </w:rPr>
        <w:t>Chair</w:t>
      </w:r>
      <w:r w:rsidR="00BC191F" w:rsidRPr="00370168">
        <w:rPr>
          <w:szCs w:val="24"/>
        </w:rPr>
        <w:t>’s introductory remarks</w:t>
      </w:r>
    </w:p>
    <w:p w14:paraId="6E71485B" w14:textId="733970D0" w:rsidR="0017585B" w:rsidRDefault="00BC191F" w:rsidP="002D2936">
      <w:pPr>
        <w:rPr>
          <w:rStyle w:val="normaltextrun"/>
          <w:shd w:val="clear" w:color="auto" w:fill="FFFFFF"/>
        </w:rPr>
      </w:pPr>
      <w:r w:rsidRPr="005E765D">
        <w:rPr>
          <w:szCs w:val="24"/>
          <w:lang w:eastAsia="en-GB" w:bidi="en-GB"/>
        </w:rPr>
        <w:t>5</w:t>
      </w:r>
      <w:r w:rsidR="00D91EF1" w:rsidRPr="005E765D">
        <w:rPr>
          <w:szCs w:val="24"/>
          <w:lang w:eastAsia="en-GB" w:bidi="en-GB"/>
        </w:rPr>
        <w:t>.1</w:t>
      </w:r>
      <w:r w:rsidR="00D91EF1" w:rsidRPr="005E765D">
        <w:rPr>
          <w:szCs w:val="24"/>
          <w:lang w:eastAsia="en-GB" w:bidi="en-GB"/>
        </w:rPr>
        <w:tab/>
      </w:r>
      <w:r w:rsidR="00D91EF1" w:rsidRPr="00F8745F">
        <w:rPr>
          <w:rStyle w:val="normaltextrun"/>
          <w:shd w:val="clear" w:color="auto" w:fill="FFFFFF"/>
        </w:rPr>
        <w:t xml:space="preserve">The </w:t>
      </w:r>
      <w:r w:rsidR="00D91EF1" w:rsidRPr="005E765D">
        <w:rPr>
          <w:rStyle w:val="normaltextrun"/>
          <w:shd w:val="clear" w:color="auto" w:fill="FFFFFF"/>
        </w:rPr>
        <w:t>Vice-Chancellor</w:t>
      </w:r>
      <w:r w:rsidR="00D91EF1" w:rsidRPr="00F8745F">
        <w:rPr>
          <w:rStyle w:val="normaltextrun"/>
          <w:shd w:val="clear" w:color="auto" w:fill="FFFFFF"/>
        </w:rPr>
        <w:t xml:space="preserve"> </w:t>
      </w:r>
      <w:r w:rsidR="0017585B" w:rsidRPr="00F8745F">
        <w:rPr>
          <w:rStyle w:val="normaltextrun"/>
          <w:shd w:val="clear" w:color="auto" w:fill="FFFFFF"/>
        </w:rPr>
        <w:t>thanked the members of Senate that ha</w:t>
      </w:r>
      <w:r w:rsidR="003E098B">
        <w:rPr>
          <w:rStyle w:val="normaltextrun"/>
          <w:shd w:val="clear" w:color="auto" w:fill="FFFFFF"/>
        </w:rPr>
        <w:t>d</w:t>
      </w:r>
      <w:r w:rsidR="0017585B" w:rsidRPr="00F8745F">
        <w:rPr>
          <w:rStyle w:val="normaltextrun"/>
          <w:shd w:val="clear" w:color="auto" w:fill="FFFFFF"/>
        </w:rPr>
        <w:t xml:space="preserve"> participated in the worksh</w:t>
      </w:r>
      <w:r w:rsidR="00E40369" w:rsidRPr="00F8745F">
        <w:rPr>
          <w:rStyle w:val="normaltextrun"/>
          <w:shd w:val="clear" w:color="auto" w:fill="FFFFFF"/>
        </w:rPr>
        <w:t>op on 6th October</w:t>
      </w:r>
      <w:r w:rsidR="008F24D9">
        <w:rPr>
          <w:rStyle w:val="normaltextrun"/>
          <w:shd w:val="clear" w:color="auto" w:fill="FFFFFF"/>
        </w:rPr>
        <w:t xml:space="preserve"> 2025</w:t>
      </w:r>
      <w:r w:rsidR="00E40369" w:rsidRPr="00F8745F">
        <w:rPr>
          <w:rStyle w:val="normaltextrun"/>
          <w:shd w:val="clear" w:color="auto" w:fill="FFFFFF"/>
        </w:rPr>
        <w:t xml:space="preserve">, to reflect </w:t>
      </w:r>
      <w:r w:rsidR="0017585B" w:rsidRPr="00F8745F">
        <w:rPr>
          <w:rStyle w:val="normaltextrun"/>
          <w:shd w:val="clear" w:color="auto" w:fill="FFFFFF"/>
        </w:rPr>
        <w:t xml:space="preserve">on Senate’s role as the University’s academic authority. </w:t>
      </w:r>
      <w:r w:rsidR="005A17EC">
        <w:rPr>
          <w:rStyle w:val="normaltextrun"/>
          <w:shd w:val="clear" w:color="auto" w:fill="FFFFFF"/>
        </w:rPr>
        <w:t>The</w:t>
      </w:r>
      <w:r w:rsidR="009A1E7F" w:rsidRPr="00F8745F">
        <w:rPr>
          <w:rStyle w:val="normaltextrun"/>
          <w:shd w:val="clear" w:color="auto" w:fill="FFFFFF"/>
        </w:rPr>
        <w:t xml:space="preserve"> session </w:t>
      </w:r>
      <w:r w:rsidR="005A17EC">
        <w:rPr>
          <w:rStyle w:val="normaltextrun"/>
          <w:shd w:val="clear" w:color="auto" w:fill="FFFFFF"/>
        </w:rPr>
        <w:t xml:space="preserve">had been </w:t>
      </w:r>
      <w:r w:rsidR="009A1E7F" w:rsidRPr="00F8745F">
        <w:rPr>
          <w:rStyle w:val="normaltextrun"/>
          <w:shd w:val="clear" w:color="auto" w:fill="FFFFFF"/>
        </w:rPr>
        <w:t xml:space="preserve">an </w:t>
      </w:r>
      <w:r w:rsidR="007F56F9" w:rsidRPr="00F8745F">
        <w:rPr>
          <w:rStyle w:val="normaltextrun"/>
          <w:shd w:val="clear" w:color="auto" w:fill="FFFFFF"/>
        </w:rPr>
        <w:t xml:space="preserve">opportunity to </w:t>
      </w:r>
      <w:r w:rsidR="00684321" w:rsidRPr="009403DA">
        <w:rPr>
          <w:rStyle w:val="normaltextrun"/>
          <w:shd w:val="clear" w:color="auto" w:fill="FFFFFF"/>
        </w:rPr>
        <w:t xml:space="preserve">develop clarity </w:t>
      </w:r>
      <w:r w:rsidR="00B73B12" w:rsidRPr="009403DA">
        <w:rPr>
          <w:rStyle w:val="normaltextrun"/>
          <w:shd w:val="clear" w:color="auto" w:fill="FFFFFF"/>
        </w:rPr>
        <w:t>o</w:t>
      </w:r>
      <w:r w:rsidR="009713EF" w:rsidRPr="009403DA">
        <w:rPr>
          <w:rStyle w:val="normaltextrun"/>
          <w:shd w:val="clear" w:color="auto" w:fill="FFFFFF"/>
        </w:rPr>
        <w:t>f expectations</w:t>
      </w:r>
      <w:r w:rsidR="003D6CC7">
        <w:rPr>
          <w:rStyle w:val="normaltextrun"/>
          <w:shd w:val="clear" w:color="auto" w:fill="FFFFFF"/>
        </w:rPr>
        <w:t xml:space="preserve"> and help support the creation of a high trust culture</w:t>
      </w:r>
      <w:r w:rsidR="00492971" w:rsidRPr="009403DA">
        <w:rPr>
          <w:rStyle w:val="normaltextrun"/>
          <w:shd w:val="clear" w:color="auto" w:fill="FFFFFF"/>
        </w:rPr>
        <w:t xml:space="preserve">. </w:t>
      </w:r>
      <w:r w:rsidR="009403DA" w:rsidRPr="002666E1">
        <w:rPr>
          <w:rStyle w:val="normaltextrun"/>
          <w:shd w:val="clear" w:color="auto" w:fill="FFFFFF"/>
        </w:rPr>
        <w:t>As part of the discussio</w:t>
      </w:r>
      <w:r w:rsidR="008C34C2" w:rsidRPr="002666E1">
        <w:rPr>
          <w:rStyle w:val="normaltextrun"/>
          <w:shd w:val="clear" w:color="auto" w:fill="FFFFFF"/>
        </w:rPr>
        <w:t xml:space="preserve">ns, the Vice-Chancellor had been keen to focus </w:t>
      </w:r>
      <w:r w:rsidR="003751FB" w:rsidRPr="002666E1">
        <w:rPr>
          <w:rStyle w:val="normaltextrun"/>
          <w:shd w:val="clear" w:color="auto" w:fill="FFFFFF"/>
        </w:rPr>
        <w:t xml:space="preserve">questions on the remit of Senate, </w:t>
      </w:r>
      <w:r w:rsidR="007B4ED7">
        <w:rPr>
          <w:rStyle w:val="normaltextrun"/>
          <w:shd w:val="clear" w:color="auto" w:fill="FFFFFF"/>
        </w:rPr>
        <w:t xml:space="preserve">the assurances needed for Council as the ultimate authority, </w:t>
      </w:r>
      <w:r w:rsidR="003751FB" w:rsidRPr="002666E1">
        <w:rPr>
          <w:rStyle w:val="normaltextrun"/>
          <w:shd w:val="clear" w:color="auto" w:fill="FFFFFF"/>
        </w:rPr>
        <w:t>the grey areas between operational and strategic</w:t>
      </w:r>
      <w:r w:rsidR="0006609E">
        <w:rPr>
          <w:rStyle w:val="normaltextrun"/>
          <w:shd w:val="clear" w:color="auto" w:fill="FFFFFF"/>
        </w:rPr>
        <w:t xml:space="preserve"> matters</w:t>
      </w:r>
      <w:r w:rsidR="003751FB" w:rsidRPr="002666E1">
        <w:rPr>
          <w:rStyle w:val="normaltextrun"/>
          <w:shd w:val="clear" w:color="auto" w:fill="FFFFFF"/>
        </w:rPr>
        <w:t>,</w:t>
      </w:r>
      <w:r w:rsidR="005C14A8">
        <w:rPr>
          <w:rStyle w:val="normaltextrun"/>
          <w:shd w:val="clear" w:color="auto" w:fill="FFFFFF"/>
        </w:rPr>
        <w:t xml:space="preserve"> </w:t>
      </w:r>
      <w:r w:rsidR="002666E1" w:rsidRPr="002666E1">
        <w:rPr>
          <w:rStyle w:val="normaltextrun"/>
          <w:shd w:val="clear" w:color="auto" w:fill="FFFFFF"/>
        </w:rPr>
        <w:t>the importance of m</w:t>
      </w:r>
      <w:r w:rsidR="00D7673E" w:rsidRPr="002666E1">
        <w:rPr>
          <w:rStyle w:val="normaltextrun"/>
          <w:shd w:val="clear" w:color="auto" w:fill="FFFFFF"/>
        </w:rPr>
        <w:t>aintain</w:t>
      </w:r>
      <w:r w:rsidR="002666E1" w:rsidRPr="002666E1">
        <w:rPr>
          <w:rStyle w:val="normaltextrun"/>
          <w:shd w:val="clear" w:color="auto" w:fill="FFFFFF"/>
        </w:rPr>
        <w:t>ing</w:t>
      </w:r>
      <w:r w:rsidR="00D7673E" w:rsidRPr="002666E1">
        <w:rPr>
          <w:rStyle w:val="normaltextrun"/>
          <w:shd w:val="clear" w:color="auto" w:fill="FFFFFF"/>
        </w:rPr>
        <w:t xml:space="preserve"> debate at </w:t>
      </w:r>
      <w:r w:rsidR="00D66CD6">
        <w:rPr>
          <w:rStyle w:val="normaltextrun"/>
          <w:shd w:val="clear" w:color="auto" w:fill="FFFFFF"/>
        </w:rPr>
        <w:t xml:space="preserve">a </w:t>
      </w:r>
      <w:r w:rsidR="00D7673E" w:rsidRPr="002666E1">
        <w:rPr>
          <w:rStyle w:val="normaltextrun"/>
          <w:shd w:val="clear" w:color="auto" w:fill="FFFFFF"/>
        </w:rPr>
        <w:t>strategic level</w:t>
      </w:r>
      <w:r w:rsidR="0006609E">
        <w:rPr>
          <w:rStyle w:val="normaltextrun"/>
          <w:shd w:val="clear" w:color="auto" w:fill="FFFFFF"/>
        </w:rPr>
        <w:t>,</w:t>
      </w:r>
      <w:r w:rsidR="00081212">
        <w:rPr>
          <w:rStyle w:val="normaltextrun"/>
          <w:shd w:val="clear" w:color="auto" w:fill="FFFFFF"/>
        </w:rPr>
        <w:t xml:space="preserve"> and</w:t>
      </w:r>
      <w:r w:rsidR="00D7673E" w:rsidRPr="002666E1">
        <w:rPr>
          <w:rStyle w:val="normaltextrun"/>
          <w:shd w:val="clear" w:color="auto" w:fill="FFFFFF"/>
        </w:rPr>
        <w:t xml:space="preserve"> utilising sub-committees</w:t>
      </w:r>
      <w:r w:rsidR="002666E1" w:rsidRPr="002666E1">
        <w:rPr>
          <w:rStyle w:val="normaltextrun"/>
          <w:shd w:val="clear" w:color="auto" w:fill="FFFFFF"/>
        </w:rPr>
        <w:t xml:space="preserve"> </w:t>
      </w:r>
      <w:r w:rsidR="00D7673E" w:rsidRPr="002666E1">
        <w:rPr>
          <w:rStyle w:val="normaltextrun"/>
          <w:shd w:val="clear" w:color="auto" w:fill="FFFFFF"/>
        </w:rPr>
        <w:t>for detailed analysis</w:t>
      </w:r>
      <w:r w:rsidR="004354FF">
        <w:rPr>
          <w:rStyle w:val="normaltextrun"/>
          <w:shd w:val="clear" w:color="auto" w:fill="FFFFFF"/>
        </w:rPr>
        <w:t xml:space="preserve">. </w:t>
      </w:r>
      <w:r w:rsidR="000E28F2">
        <w:rPr>
          <w:rStyle w:val="normaltextrun"/>
          <w:shd w:val="clear" w:color="auto" w:fill="FFFFFF"/>
        </w:rPr>
        <w:t>He explained that the intention was not to stifle debate</w:t>
      </w:r>
      <w:r w:rsidR="0006609E">
        <w:rPr>
          <w:rStyle w:val="normaltextrun"/>
          <w:shd w:val="clear" w:color="auto" w:fill="FFFFFF"/>
        </w:rPr>
        <w:t xml:space="preserve"> as</w:t>
      </w:r>
      <w:r w:rsidR="000E28F2">
        <w:rPr>
          <w:rStyle w:val="normaltextrun"/>
          <w:shd w:val="clear" w:color="auto" w:fill="FFFFFF"/>
        </w:rPr>
        <w:t xml:space="preserve"> </w:t>
      </w:r>
      <w:r w:rsidR="000A77A4">
        <w:rPr>
          <w:rStyle w:val="normaltextrun"/>
          <w:shd w:val="clear" w:color="auto" w:fill="FFFFFF"/>
        </w:rPr>
        <w:t xml:space="preserve">Senate members were encouraged to bring forward </w:t>
      </w:r>
      <w:r w:rsidR="00DB4094">
        <w:rPr>
          <w:rStyle w:val="normaltextrun"/>
          <w:shd w:val="clear" w:color="auto" w:fill="FFFFFF"/>
        </w:rPr>
        <w:t xml:space="preserve">strategic items for discussion, but </w:t>
      </w:r>
      <w:r w:rsidR="0006609E">
        <w:rPr>
          <w:rStyle w:val="normaltextrun"/>
          <w:shd w:val="clear" w:color="auto" w:fill="FFFFFF"/>
        </w:rPr>
        <w:t xml:space="preserve">to note that </w:t>
      </w:r>
      <w:r w:rsidR="00DB4094">
        <w:rPr>
          <w:rStyle w:val="normaltextrun"/>
          <w:shd w:val="clear" w:color="auto" w:fill="FFFFFF"/>
        </w:rPr>
        <w:t xml:space="preserve">for matters outside of Senate’s remit there </w:t>
      </w:r>
      <w:r w:rsidR="003947BD">
        <w:rPr>
          <w:rStyle w:val="normaltextrun"/>
          <w:shd w:val="clear" w:color="auto" w:fill="FFFFFF"/>
        </w:rPr>
        <w:t>were other appropriate forums</w:t>
      </w:r>
      <w:r w:rsidR="0006609E">
        <w:rPr>
          <w:rStyle w:val="normaltextrun"/>
          <w:shd w:val="clear" w:color="auto" w:fill="FFFFFF"/>
        </w:rPr>
        <w:t xml:space="preserve"> to raise </w:t>
      </w:r>
      <w:r w:rsidR="0020589C">
        <w:rPr>
          <w:rStyle w:val="normaltextrun"/>
          <w:shd w:val="clear" w:color="auto" w:fill="FFFFFF"/>
        </w:rPr>
        <w:t xml:space="preserve">those </w:t>
      </w:r>
      <w:r w:rsidR="00D932FC">
        <w:rPr>
          <w:rStyle w:val="normaltextrun"/>
          <w:shd w:val="clear" w:color="auto" w:fill="FFFFFF"/>
        </w:rPr>
        <w:t>issues</w:t>
      </w:r>
      <w:r w:rsidR="003947BD">
        <w:rPr>
          <w:rStyle w:val="normaltextrun"/>
          <w:shd w:val="clear" w:color="auto" w:fill="FFFFFF"/>
        </w:rPr>
        <w:t xml:space="preserve"> such as Town Hall events or emails</w:t>
      </w:r>
      <w:r w:rsidR="0020589C">
        <w:rPr>
          <w:rStyle w:val="normaltextrun"/>
          <w:shd w:val="clear" w:color="auto" w:fill="FFFFFF"/>
        </w:rPr>
        <w:t xml:space="preserve"> to </w:t>
      </w:r>
      <w:r w:rsidR="00D932FC">
        <w:rPr>
          <w:rStyle w:val="normaltextrun"/>
          <w:shd w:val="clear" w:color="auto" w:fill="FFFFFF"/>
        </w:rPr>
        <w:t xml:space="preserve">the </w:t>
      </w:r>
      <w:r w:rsidR="0020589C">
        <w:rPr>
          <w:rStyle w:val="normaltextrun"/>
          <w:shd w:val="clear" w:color="auto" w:fill="FFFFFF"/>
        </w:rPr>
        <w:t>senior executive</w:t>
      </w:r>
      <w:r w:rsidR="003947BD">
        <w:rPr>
          <w:rStyle w:val="normaltextrun"/>
          <w:shd w:val="clear" w:color="auto" w:fill="FFFFFF"/>
        </w:rPr>
        <w:t>.</w:t>
      </w:r>
    </w:p>
    <w:p w14:paraId="543A954A" w14:textId="56018711" w:rsidR="00D91EF1" w:rsidRPr="00575015" w:rsidRDefault="005C14A8" w:rsidP="00CE396B">
      <w:pPr>
        <w:rPr>
          <w:rFonts w:cs="Arial"/>
          <w:szCs w:val="24"/>
          <w:shd w:val="clear" w:color="auto" w:fill="FFFFFF"/>
        </w:rPr>
      </w:pPr>
      <w:r w:rsidRPr="00575015">
        <w:rPr>
          <w:rStyle w:val="normaltextrun"/>
          <w:rFonts w:cs="Arial"/>
          <w:shd w:val="clear" w:color="auto" w:fill="FFFFFF"/>
        </w:rPr>
        <w:t>5.2</w:t>
      </w:r>
      <w:r w:rsidRPr="00575015">
        <w:rPr>
          <w:rStyle w:val="normaltextrun"/>
          <w:rFonts w:cs="Arial"/>
          <w:shd w:val="clear" w:color="auto" w:fill="FFFFFF"/>
        </w:rPr>
        <w:tab/>
        <w:t xml:space="preserve">The Vice-Chancellor </w:t>
      </w:r>
      <w:r w:rsidR="00962FF8" w:rsidRPr="00575015">
        <w:rPr>
          <w:rFonts w:cs="Arial"/>
          <w:szCs w:val="24"/>
          <w:lang w:eastAsia="en-GB" w:bidi="en-GB"/>
        </w:rPr>
        <w:t>updated</w:t>
      </w:r>
      <w:r w:rsidR="00D91EF1" w:rsidRPr="00575015">
        <w:rPr>
          <w:rFonts w:cs="Arial"/>
          <w:szCs w:val="24"/>
          <w:lang w:eastAsia="en-GB" w:bidi="en-GB"/>
        </w:rPr>
        <w:t xml:space="preserve"> </w:t>
      </w:r>
      <w:r w:rsidR="00A14F36" w:rsidRPr="00575015">
        <w:rPr>
          <w:rFonts w:cs="Arial"/>
          <w:szCs w:val="24"/>
          <w:lang w:eastAsia="en-GB" w:bidi="en-GB"/>
        </w:rPr>
        <w:t xml:space="preserve">Senate </w:t>
      </w:r>
      <w:r w:rsidR="00D91EF1" w:rsidRPr="00575015">
        <w:rPr>
          <w:rFonts w:cs="Arial"/>
          <w:szCs w:val="24"/>
          <w:lang w:eastAsia="en-GB" w:bidi="en-GB"/>
        </w:rPr>
        <w:t>on several areas, including:</w:t>
      </w:r>
    </w:p>
    <w:p w14:paraId="16660254" w14:textId="46EE97AE" w:rsidR="002C3332" w:rsidRDefault="00D91EF1" w:rsidP="002C3332">
      <w:pPr>
        <w:ind w:left="1136" w:hanging="1136"/>
      </w:pPr>
      <w:r w:rsidRPr="000C17FA">
        <w:rPr>
          <w:rFonts w:cs="Arial"/>
          <w:b/>
          <w:bCs/>
          <w:szCs w:val="24"/>
          <w:lang w:eastAsia="en-GB" w:bidi="en-GB"/>
        </w:rPr>
        <w:tab/>
        <w:t>a)</w:t>
      </w:r>
      <w:r w:rsidRPr="00575015">
        <w:rPr>
          <w:rFonts w:cs="Arial"/>
          <w:szCs w:val="24"/>
          <w:lang w:eastAsia="en-GB" w:bidi="en-GB"/>
        </w:rPr>
        <w:tab/>
      </w:r>
      <w:r w:rsidR="00002196" w:rsidRPr="00575015">
        <w:rPr>
          <w:rFonts w:cs="Arial"/>
          <w:b/>
          <w:bCs/>
          <w:szCs w:val="24"/>
          <w:lang w:eastAsia="en-GB" w:bidi="en-GB"/>
        </w:rPr>
        <w:t>Regulatory and policy landscape:</w:t>
      </w:r>
      <w:r w:rsidR="007550F1" w:rsidRPr="00575015">
        <w:rPr>
          <w:rFonts w:cs="Arial"/>
          <w:szCs w:val="24"/>
          <w:lang w:eastAsia="en-GB" w:bidi="en-GB"/>
        </w:rPr>
        <w:t xml:space="preserve"> </w:t>
      </w:r>
      <w:r w:rsidR="00183CBB">
        <w:rPr>
          <w:rFonts w:cs="Arial"/>
          <w:szCs w:val="24"/>
          <w:lang w:eastAsia="en-GB" w:bidi="en-GB"/>
        </w:rPr>
        <w:t>The</w:t>
      </w:r>
      <w:r w:rsidR="00544E2D" w:rsidRPr="00575015">
        <w:rPr>
          <w:rFonts w:cs="Arial"/>
          <w:szCs w:val="24"/>
        </w:rPr>
        <w:t xml:space="preserve"> University continue</w:t>
      </w:r>
      <w:r w:rsidR="003C18F2" w:rsidRPr="00575015">
        <w:rPr>
          <w:rFonts w:cs="Arial"/>
          <w:szCs w:val="24"/>
        </w:rPr>
        <w:t>d</w:t>
      </w:r>
      <w:r w:rsidR="00544E2D" w:rsidRPr="00575015">
        <w:rPr>
          <w:rFonts w:cs="Arial"/>
          <w:szCs w:val="24"/>
        </w:rPr>
        <w:t xml:space="preserve"> to play an active role across the </w:t>
      </w:r>
      <w:r w:rsidR="000068CF" w:rsidRPr="00575015">
        <w:rPr>
          <w:rFonts w:cs="Arial"/>
          <w:szCs w:val="24"/>
        </w:rPr>
        <w:t xml:space="preserve">ever-changing </w:t>
      </w:r>
      <w:r w:rsidR="00544E2D" w:rsidRPr="00575015">
        <w:rPr>
          <w:rFonts w:cs="Arial"/>
          <w:szCs w:val="24"/>
        </w:rPr>
        <w:t xml:space="preserve">policy landscape. In England, relationships </w:t>
      </w:r>
      <w:r w:rsidR="000068CF" w:rsidRPr="00575015">
        <w:rPr>
          <w:rFonts w:cs="Arial"/>
          <w:szCs w:val="24"/>
        </w:rPr>
        <w:t xml:space="preserve">had </w:t>
      </w:r>
      <w:r w:rsidR="00544E2D" w:rsidRPr="00575015">
        <w:rPr>
          <w:rFonts w:cs="Arial"/>
          <w:szCs w:val="24"/>
        </w:rPr>
        <w:t xml:space="preserve">been strengthened with Lord Vallance, the Prime Minister’s Skills Advisor, and senior officials within Skills England, focusing on Opportunity and Growth Missions, HE/FE collaboration, and skills pathways. </w:t>
      </w:r>
      <w:r w:rsidR="00784991" w:rsidRPr="00575015">
        <w:rPr>
          <w:rFonts w:cs="Arial"/>
          <w:szCs w:val="24"/>
        </w:rPr>
        <w:t>It was important to ensure the OU was considered as part of the O</w:t>
      </w:r>
      <w:r w:rsidR="00DA6C99" w:rsidRPr="00575015">
        <w:rPr>
          <w:rFonts w:cs="Arial"/>
          <w:szCs w:val="24"/>
        </w:rPr>
        <w:t>xford</w:t>
      </w:r>
      <w:r w:rsidR="003D6CC7">
        <w:rPr>
          <w:rFonts w:cs="Arial"/>
          <w:szCs w:val="24"/>
        </w:rPr>
        <w:t>-Cambridge</w:t>
      </w:r>
      <w:r w:rsidR="00036437" w:rsidRPr="00575015">
        <w:rPr>
          <w:rFonts w:cs="Arial"/>
          <w:szCs w:val="24"/>
        </w:rPr>
        <w:t xml:space="preserve"> growth</w:t>
      </w:r>
      <w:r w:rsidR="00DA6C99" w:rsidRPr="00575015">
        <w:rPr>
          <w:rFonts w:cs="Arial"/>
          <w:szCs w:val="24"/>
        </w:rPr>
        <w:t xml:space="preserve"> </w:t>
      </w:r>
      <w:r w:rsidR="00784991" w:rsidRPr="00575015">
        <w:rPr>
          <w:rFonts w:cs="Arial"/>
          <w:szCs w:val="24"/>
        </w:rPr>
        <w:t>corrido</w:t>
      </w:r>
      <w:r w:rsidR="000F6CF4" w:rsidRPr="00575015">
        <w:rPr>
          <w:rFonts w:cs="Arial"/>
          <w:szCs w:val="24"/>
        </w:rPr>
        <w:t>r</w:t>
      </w:r>
      <w:r w:rsidR="0069599C" w:rsidRPr="00575015">
        <w:rPr>
          <w:rFonts w:cs="Arial"/>
          <w:szCs w:val="24"/>
        </w:rPr>
        <w:t xml:space="preserve">, as well as engagement with local </w:t>
      </w:r>
      <w:r w:rsidR="0069599C" w:rsidRPr="00575015">
        <w:rPr>
          <w:rFonts w:cs="Arial"/>
          <w:szCs w:val="24"/>
        </w:rPr>
        <w:lastRenderedPageBreak/>
        <w:t>partners, such as Milton Keynes City Council</w:t>
      </w:r>
      <w:r w:rsidR="006E2488" w:rsidRPr="006E2488">
        <w:t xml:space="preserve"> </w:t>
      </w:r>
      <w:r w:rsidR="003D6CC7">
        <w:rPr>
          <w:rFonts w:cs="Arial"/>
          <w:szCs w:val="24"/>
        </w:rPr>
        <w:t>given</w:t>
      </w:r>
      <w:r w:rsidR="003D6CC7" w:rsidRPr="006E2488">
        <w:rPr>
          <w:rFonts w:cs="Arial"/>
          <w:szCs w:val="24"/>
        </w:rPr>
        <w:t xml:space="preserve"> </w:t>
      </w:r>
      <w:r w:rsidR="006E2488" w:rsidRPr="006E2488">
        <w:rPr>
          <w:rFonts w:cs="Arial"/>
          <w:szCs w:val="24"/>
        </w:rPr>
        <w:t>their interest in developing access to education for local</w:t>
      </w:r>
      <w:r w:rsidR="00E71C1A">
        <w:rPr>
          <w:rFonts w:cs="Arial"/>
          <w:szCs w:val="24"/>
        </w:rPr>
        <w:t xml:space="preserve"> communities</w:t>
      </w:r>
      <w:r w:rsidR="006E2488" w:rsidRPr="006E2488">
        <w:rPr>
          <w:rFonts w:cs="Arial"/>
          <w:szCs w:val="24"/>
        </w:rPr>
        <w:t>, and innovation and growth in M</w:t>
      </w:r>
      <w:r w:rsidR="006315E0">
        <w:rPr>
          <w:rFonts w:cs="Arial"/>
          <w:szCs w:val="24"/>
        </w:rPr>
        <w:t>ilton Keynes.</w:t>
      </w:r>
    </w:p>
    <w:p w14:paraId="53C781D9" w14:textId="617F5403" w:rsidR="00544E2D" w:rsidRDefault="00416DE2" w:rsidP="002C3332">
      <w:pPr>
        <w:ind w:left="1136" w:hanging="1136"/>
        <w:rPr>
          <w:rFonts w:cs="Arial"/>
          <w:szCs w:val="24"/>
        </w:rPr>
      </w:pPr>
      <w:r w:rsidRPr="00575015">
        <w:rPr>
          <w:rFonts w:cs="Arial"/>
          <w:szCs w:val="24"/>
          <w:lang w:eastAsia="en-GB" w:bidi="en-GB"/>
        </w:rPr>
        <w:tab/>
      </w:r>
      <w:r w:rsidR="00EA1038" w:rsidRPr="00575015">
        <w:rPr>
          <w:rFonts w:cs="Arial"/>
          <w:b/>
          <w:bCs/>
          <w:szCs w:val="24"/>
        </w:rPr>
        <w:t>b)</w:t>
      </w:r>
      <w:r w:rsidR="00EA1038" w:rsidRPr="00575015">
        <w:rPr>
          <w:rFonts w:cs="Arial"/>
          <w:b/>
          <w:bCs/>
          <w:szCs w:val="24"/>
        </w:rPr>
        <w:tab/>
      </w:r>
      <w:r w:rsidR="00544E2D" w:rsidRPr="00575015">
        <w:rPr>
          <w:rFonts w:cs="Arial"/>
          <w:b/>
          <w:bCs/>
          <w:szCs w:val="24"/>
        </w:rPr>
        <w:t xml:space="preserve">MK </w:t>
      </w:r>
      <w:r w:rsidR="00EA1038" w:rsidRPr="00575015">
        <w:rPr>
          <w:rFonts w:cs="Arial"/>
          <w:b/>
          <w:bCs/>
          <w:szCs w:val="24"/>
        </w:rPr>
        <w:t xml:space="preserve">Civic agreement: </w:t>
      </w:r>
      <w:r w:rsidR="00E21EBB" w:rsidRPr="002C3332">
        <w:rPr>
          <w:rFonts w:cs="Arial"/>
          <w:szCs w:val="24"/>
        </w:rPr>
        <w:t>The O</w:t>
      </w:r>
      <w:r w:rsidR="002F09C8">
        <w:rPr>
          <w:rFonts w:cs="Arial"/>
          <w:szCs w:val="24"/>
        </w:rPr>
        <w:t>U</w:t>
      </w:r>
      <w:r w:rsidR="00E21EBB" w:rsidRPr="002C3332">
        <w:rPr>
          <w:rFonts w:cs="Arial"/>
          <w:szCs w:val="24"/>
        </w:rPr>
        <w:t xml:space="preserve"> was</w:t>
      </w:r>
      <w:r w:rsidR="00E21EBB" w:rsidRPr="00575015">
        <w:rPr>
          <w:rFonts w:cs="Arial"/>
          <w:szCs w:val="24"/>
        </w:rPr>
        <w:t xml:space="preserve"> leading the development of a Civic University Agreement for Milton Keynes alongside Cranfield and MK College, with the OU validating </w:t>
      </w:r>
      <w:r w:rsidRPr="00575015">
        <w:rPr>
          <w:rFonts w:cs="Arial"/>
          <w:szCs w:val="24"/>
        </w:rPr>
        <w:t>some of the</w:t>
      </w:r>
      <w:r w:rsidR="003D6CC7">
        <w:rPr>
          <w:rFonts w:cs="Arial"/>
          <w:szCs w:val="24"/>
        </w:rPr>
        <w:t xml:space="preserve"> colleges</w:t>
      </w:r>
      <w:r w:rsidRPr="00575015">
        <w:rPr>
          <w:rFonts w:cs="Arial"/>
          <w:szCs w:val="24"/>
        </w:rPr>
        <w:t xml:space="preserve"> courses</w:t>
      </w:r>
      <w:r w:rsidR="00575015" w:rsidRPr="00575015">
        <w:rPr>
          <w:rFonts w:cs="Arial"/>
          <w:szCs w:val="24"/>
        </w:rPr>
        <w:t xml:space="preserve"> </w:t>
      </w:r>
      <w:r w:rsidR="003D6CC7">
        <w:rPr>
          <w:rFonts w:cs="Arial"/>
          <w:szCs w:val="24"/>
        </w:rPr>
        <w:t>as part of an Institute of Technology</w:t>
      </w:r>
      <w:r w:rsidR="00575015" w:rsidRPr="00575015">
        <w:rPr>
          <w:rFonts w:cs="Arial"/>
          <w:szCs w:val="24"/>
        </w:rPr>
        <w:t>.</w:t>
      </w:r>
    </w:p>
    <w:p w14:paraId="46F8382C" w14:textId="39EC623C" w:rsidR="005B11C5" w:rsidRDefault="004C3D07" w:rsidP="005B11C5">
      <w:pPr>
        <w:ind w:left="1136" w:hanging="1136"/>
        <w:rPr>
          <w:rFonts w:cs="Arial"/>
        </w:rPr>
      </w:pPr>
      <w:r w:rsidRPr="004C3D07">
        <w:rPr>
          <w:rFonts w:cs="Arial"/>
          <w:b/>
          <w:bCs/>
          <w:szCs w:val="24"/>
        </w:rPr>
        <w:tab/>
      </w:r>
      <w:r w:rsidR="002C3332" w:rsidRPr="004C3D07">
        <w:rPr>
          <w:rFonts w:cs="Arial"/>
          <w:b/>
          <w:bCs/>
          <w:szCs w:val="24"/>
        </w:rPr>
        <w:t>c)</w:t>
      </w:r>
      <w:r w:rsidR="002C3332" w:rsidRPr="004C3D07">
        <w:rPr>
          <w:rFonts w:cs="Arial"/>
          <w:b/>
          <w:bCs/>
          <w:szCs w:val="24"/>
        </w:rPr>
        <w:tab/>
        <w:t>Nations:</w:t>
      </w:r>
      <w:r w:rsidR="002C3332" w:rsidRPr="004C3D07">
        <w:rPr>
          <w:rFonts w:cs="Arial"/>
        </w:rPr>
        <w:t xml:space="preserve"> </w:t>
      </w:r>
      <w:r w:rsidR="00544E2D" w:rsidRPr="004C3D07">
        <w:rPr>
          <w:rFonts w:cs="Arial"/>
          <w:szCs w:val="24"/>
        </w:rPr>
        <w:t xml:space="preserve">In Northern Ireland, work </w:t>
      </w:r>
      <w:r w:rsidR="00F23AE5">
        <w:rPr>
          <w:rFonts w:cs="Arial"/>
          <w:szCs w:val="24"/>
        </w:rPr>
        <w:t xml:space="preserve">on </w:t>
      </w:r>
      <w:r w:rsidR="00544E2D" w:rsidRPr="004C3D07">
        <w:rPr>
          <w:rFonts w:cs="Arial"/>
          <w:szCs w:val="24"/>
        </w:rPr>
        <w:t>funding reviews and the expansion of OpenLearn Hubs</w:t>
      </w:r>
      <w:r w:rsidR="00F23AE5">
        <w:rPr>
          <w:rFonts w:cs="Arial"/>
          <w:szCs w:val="24"/>
        </w:rPr>
        <w:t xml:space="preserve"> continued</w:t>
      </w:r>
      <w:r w:rsidR="00544E2D" w:rsidRPr="004C3D07">
        <w:rPr>
          <w:rFonts w:cs="Arial"/>
          <w:szCs w:val="24"/>
        </w:rPr>
        <w:t xml:space="preserve">; in Scotland, the OU </w:t>
      </w:r>
      <w:r w:rsidR="001A04B6" w:rsidRPr="004C3D07">
        <w:rPr>
          <w:rFonts w:cs="Arial"/>
          <w:szCs w:val="24"/>
        </w:rPr>
        <w:t>wa</w:t>
      </w:r>
      <w:r w:rsidR="00544E2D" w:rsidRPr="004C3D07">
        <w:rPr>
          <w:rFonts w:cs="Arial"/>
          <w:szCs w:val="24"/>
        </w:rPr>
        <w:t>s contributing to teacher professional development and language and culture initiatives; and in Wales, engagement with Medr and the Welsh Government continue</w:t>
      </w:r>
      <w:r w:rsidRPr="004C3D07">
        <w:rPr>
          <w:rFonts w:cs="Arial"/>
          <w:szCs w:val="24"/>
        </w:rPr>
        <w:t>d</w:t>
      </w:r>
      <w:r>
        <w:rPr>
          <w:rFonts w:cs="Arial"/>
          <w:szCs w:val="24"/>
        </w:rPr>
        <w:t xml:space="preserve"> </w:t>
      </w:r>
      <w:r w:rsidR="00544E2D" w:rsidRPr="004C3D07">
        <w:rPr>
          <w:rFonts w:cs="Arial"/>
          <w:szCs w:val="24"/>
        </w:rPr>
        <w:t xml:space="preserve">ahead of the new four-nations registration framework from 2027. </w:t>
      </w:r>
    </w:p>
    <w:p w14:paraId="77322004" w14:textId="4E86971B" w:rsidR="007A2559" w:rsidRPr="00B02998" w:rsidRDefault="005B11C5" w:rsidP="007A2559">
      <w:pPr>
        <w:ind w:left="1136" w:hanging="1136"/>
        <w:rPr>
          <w:rFonts w:cs="Arial"/>
        </w:rPr>
      </w:pPr>
      <w:r>
        <w:rPr>
          <w:rFonts w:cs="Arial"/>
          <w:b/>
          <w:bCs/>
          <w:szCs w:val="24"/>
        </w:rPr>
        <w:tab/>
      </w:r>
      <w:r w:rsidRPr="00B02998">
        <w:rPr>
          <w:rFonts w:cs="Arial"/>
          <w:b/>
          <w:bCs/>
          <w:szCs w:val="24"/>
        </w:rPr>
        <w:t>d</w:t>
      </w:r>
      <w:r w:rsidR="00EA1038" w:rsidRPr="00B02998">
        <w:rPr>
          <w:rFonts w:cs="Arial"/>
          <w:b/>
          <w:bCs/>
          <w:szCs w:val="24"/>
        </w:rPr>
        <w:t>)</w:t>
      </w:r>
      <w:r w:rsidR="00EA1038" w:rsidRPr="00B02998">
        <w:rPr>
          <w:rFonts w:cs="Arial"/>
          <w:b/>
          <w:bCs/>
          <w:szCs w:val="24"/>
        </w:rPr>
        <w:tab/>
      </w:r>
      <w:r w:rsidR="008F23C4" w:rsidRPr="008F23C4">
        <w:rPr>
          <w:rFonts w:cs="Arial"/>
          <w:b/>
          <w:bCs/>
          <w:szCs w:val="24"/>
        </w:rPr>
        <w:t>Lifelong Learning Entitlement (LLE)</w:t>
      </w:r>
      <w:r w:rsidR="00EA1038" w:rsidRPr="00B02998">
        <w:rPr>
          <w:rFonts w:cs="Arial"/>
          <w:b/>
          <w:bCs/>
          <w:szCs w:val="24"/>
        </w:rPr>
        <w:t>:</w:t>
      </w:r>
      <w:r w:rsidR="00195EDC" w:rsidRPr="00B02998">
        <w:rPr>
          <w:rFonts w:cs="Arial"/>
          <w:b/>
          <w:bCs/>
          <w:szCs w:val="24"/>
        </w:rPr>
        <w:t xml:space="preserve"> </w:t>
      </w:r>
      <w:r w:rsidR="00195EDC" w:rsidRPr="00226D4D">
        <w:rPr>
          <w:rFonts w:cs="Arial"/>
          <w:szCs w:val="24"/>
        </w:rPr>
        <w:t>There were still questions around the</w:t>
      </w:r>
      <w:r w:rsidR="00E43C7B" w:rsidRPr="00226D4D">
        <w:rPr>
          <w:rFonts w:cs="Arial"/>
          <w:szCs w:val="24"/>
        </w:rPr>
        <w:t xml:space="preserve"> technical specifications</w:t>
      </w:r>
      <w:r w:rsidR="00903334">
        <w:rPr>
          <w:rFonts w:cs="Arial"/>
          <w:szCs w:val="24"/>
        </w:rPr>
        <w:t xml:space="preserve"> of the</w:t>
      </w:r>
      <w:r w:rsidR="00195EDC" w:rsidRPr="00226D4D">
        <w:rPr>
          <w:rFonts w:cs="Arial"/>
          <w:szCs w:val="24"/>
        </w:rPr>
        <w:t xml:space="preserve"> LLE, </w:t>
      </w:r>
      <w:r w:rsidR="00D64676" w:rsidRPr="00226D4D">
        <w:rPr>
          <w:rFonts w:cs="Arial"/>
          <w:szCs w:val="24"/>
        </w:rPr>
        <w:t xml:space="preserve">which </w:t>
      </w:r>
      <w:r w:rsidR="00E43C7B" w:rsidRPr="00226D4D">
        <w:rPr>
          <w:rFonts w:cs="Arial"/>
          <w:szCs w:val="24"/>
        </w:rPr>
        <w:t>w</w:t>
      </w:r>
      <w:r w:rsidR="00D64676" w:rsidRPr="00226D4D">
        <w:rPr>
          <w:rFonts w:cs="Arial"/>
          <w:szCs w:val="24"/>
        </w:rPr>
        <w:t>ould present</w:t>
      </w:r>
      <w:r w:rsidR="00D64676" w:rsidRPr="00B02998">
        <w:rPr>
          <w:rFonts w:cs="Arial"/>
          <w:b/>
          <w:bCs/>
          <w:szCs w:val="24"/>
        </w:rPr>
        <w:t xml:space="preserve"> </w:t>
      </w:r>
      <w:r w:rsidR="00544E2D" w:rsidRPr="00B02998">
        <w:rPr>
          <w:rFonts w:cs="Arial"/>
          <w:szCs w:val="24"/>
        </w:rPr>
        <w:t>major opportunities in modular study, credit transfer, and new partnerships</w:t>
      </w:r>
      <w:r w:rsidR="00D64676" w:rsidRPr="00B02998">
        <w:rPr>
          <w:rFonts w:cs="Arial"/>
          <w:szCs w:val="24"/>
        </w:rPr>
        <w:t>.</w:t>
      </w:r>
      <w:r w:rsidR="00D36ED2" w:rsidRPr="00B02998">
        <w:rPr>
          <w:rFonts w:cs="Arial"/>
          <w:szCs w:val="24"/>
        </w:rPr>
        <w:t xml:space="preserve"> For the first time,</w:t>
      </w:r>
      <w:r w:rsidR="005E5F92">
        <w:rPr>
          <w:rFonts w:cs="Arial"/>
          <w:szCs w:val="24"/>
        </w:rPr>
        <w:t xml:space="preserve"> funding </w:t>
      </w:r>
      <w:r w:rsidR="00283D1C">
        <w:rPr>
          <w:rFonts w:cs="Arial"/>
          <w:szCs w:val="24"/>
        </w:rPr>
        <w:t>in higher education would be</w:t>
      </w:r>
      <w:r w:rsidR="00D36ED2" w:rsidRPr="00B02998">
        <w:rPr>
          <w:rFonts w:cs="Arial"/>
          <w:szCs w:val="24"/>
        </w:rPr>
        <w:t xml:space="preserve"> </w:t>
      </w:r>
      <w:r w:rsidR="00C412F2" w:rsidRPr="00B02998">
        <w:rPr>
          <w:rFonts w:cs="Arial"/>
          <w:szCs w:val="24"/>
        </w:rPr>
        <w:t>aligned with the OU’s model of education</w:t>
      </w:r>
      <w:r w:rsidR="003E3F05">
        <w:rPr>
          <w:rFonts w:cs="Arial"/>
          <w:szCs w:val="24"/>
        </w:rPr>
        <w:t>.</w:t>
      </w:r>
    </w:p>
    <w:p w14:paraId="4CA3358B" w14:textId="3DEB554C" w:rsidR="00544E2D" w:rsidRPr="00B02998" w:rsidRDefault="007A2559" w:rsidP="007A2559">
      <w:pPr>
        <w:ind w:left="1136" w:hanging="1136"/>
        <w:rPr>
          <w:rFonts w:cs="Arial"/>
        </w:rPr>
      </w:pPr>
      <w:r w:rsidRPr="00B02998">
        <w:rPr>
          <w:rFonts w:cs="Arial"/>
          <w:b/>
          <w:bCs/>
          <w:szCs w:val="24"/>
        </w:rPr>
        <w:tab/>
        <w:t>e</w:t>
      </w:r>
      <w:r w:rsidR="00AA7EC6" w:rsidRPr="00B02998">
        <w:rPr>
          <w:rFonts w:cs="Arial"/>
          <w:b/>
          <w:bCs/>
          <w:szCs w:val="24"/>
        </w:rPr>
        <w:t>)</w:t>
      </w:r>
      <w:r w:rsidR="00AA7EC6" w:rsidRPr="00B02998">
        <w:rPr>
          <w:rFonts w:cs="Arial"/>
          <w:b/>
          <w:bCs/>
          <w:szCs w:val="24"/>
        </w:rPr>
        <w:tab/>
        <w:t>Access and Participation Plann (APP):</w:t>
      </w:r>
      <w:r w:rsidR="00AA7EC6" w:rsidRPr="00B02998">
        <w:rPr>
          <w:rFonts w:cs="Arial"/>
          <w:szCs w:val="24"/>
        </w:rPr>
        <w:t xml:space="preserve"> </w:t>
      </w:r>
      <w:r w:rsidR="00544E2D" w:rsidRPr="00B02998">
        <w:rPr>
          <w:rFonts w:cs="Arial"/>
          <w:szCs w:val="24"/>
        </w:rPr>
        <w:t>The new 2025/26–2028/29 A</w:t>
      </w:r>
      <w:r w:rsidRPr="00B02998">
        <w:rPr>
          <w:rFonts w:cs="Arial"/>
          <w:szCs w:val="24"/>
        </w:rPr>
        <w:t>PP had started</w:t>
      </w:r>
      <w:r w:rsidR="00F33117" w:rsidRPr="00B02998">
        <w:rPr>
          <w:rFonts w:cs="Arial"/>
          <w:szCs w:val="24"/>
        </w:rPr>
        <w:t xml:space="preserve"> with </w:t>
      </w:r>
      <w:r w:rsidR="00AD2A16" w:rsidRPr="00B02998">
        <w:rPr>
          <w:rFonts w:cs="Arial"/>
          <w:szCs w:val="24"/>
        </w:rPr>
        <w:t>several</w:t>
      </w:r>
      <w:r w:rsidR="00F33117" w:rsidRPr="00B02998">
        <w:rPr>
          <w:rFonts w:cs="Arial"/>
          <w:szCs w:val="24"/>
        </w:rPr>
        <w:t xml:space="preserve"> </w:t>
      </w:r>
      <w:r w:rsidR="00544E2D" w:rsidRPr="00B02998">
        <w:rPr>
          <w:rFonts w:cs="Arial"/>
          <w:szCs w:val="24"/>
        </w:rPr>
        <w:t xml:space="preserve">priority cohorts </w:t>
      </w:r>
      <w:r w:rsidR="00DB18F8" w:rsidRPr="00B02998">
        <w:rPr>
          <w:rFonts w:cs="Arial"/>
          <w:szCs w:val="24"/>
        </w:rPr>
        <w:t xml:space="preserve">to make further progress on, </w:t>
      </w:r>
      <w:r w:rsidR="00B02998" w:rsidRPr="00B02998">
        <w:rPr>
          <w:rFonts w:cs="Arial"/>
          <w:szCs w:val="24"/>
        </w:rPr>
        <w:t>including</w:t>
      </w:r>
      <w:r w:rsidR="00544E2D" w:rsidRPr="00B02998">
        <w:rPr>
          <w:rFonts w:cs="Arial"/>
          <w:szCs w:val="24"/>
        </w:rPr>
        <w:t xml:space="preserve"> Black students, those with mental health difficulties, and students from the most deprived areas. </w:t>
      </w:r>
    </w:p>
    <w:p w14:paraId="537BD9EE" w14:textId="06E31C31" w:rsidR="00544E2D" w:rsidRDefault="002610D7" w:rsidP="00C9186C">
      <w:pPr>
        <w:spacing w:before="200" w:after="120" w:line="278" w:lineRule="auto"/>
        <w:ind w:left="1136" w:hanging="1136"/>
        <w:textAlignment w:val="baseline"/>
        <w:rPr>
          <w:rFonts w:cs="Arial"/>
          <w:szCs w:val="24"/>
        </w:rPr>
      </w:pPr>
      <w:r w:rsidRPr="00C9186C">
        <w:rPr>
          <w:rFonts w:cs="Arial"/>
          <w:b/>
          <w:bCs/>
          <w:szCs w:val="24"/>
        </w:rPr>
        <w:tab/>
      </w:r>
      <w:r w:rsidR="00BF3FFD" w:rsidRPr="00C9186C">
        <w:rPr>
          <w:rFonts w:cs="Arial"/>
          <w:b/>
          <w:bCs/>
          <w:szCs w:val="24"/>
        </w:rPr>
        <w:t>f)</w:t>
      </w:r>
      <w:r w:rsidR="00BF3FFD" w:rsidRPr="00C9186C">
        <w:rPr>
          <w:rFonts w:cs="Arial"/>
          <w:b/>
          <w:bCs/>
          <w:szCs w:val="24"/>
        </w:rPr>
        <w:tab/>
      </w:r>
      <w:r w:rsidR="00544E2D" w:rsidRPr="00C9186C">
        <w:rPr>
          <w:rFonts w:cs="Arial"/>
          <w:b/>
          <w:bCs/>
          <w:szCs w:val="24"/>
        </w:rPr>
        <w:t>REF 2029</w:t>
      </w:r>
      <w:r w:rsidR="002A1D7B" w:rsidRPr="00C9186C">
        <w:rPr>
          <w:rFonts w:cs="Arial"/>
          <w:b/>
          <w:bCs/>
          <w:szCs w:val="24"/>
        </w:rPr>
        <w:t xml:space="preserve">: </w:t>
      </w:r>
      <w:r w:rsidR="00544E2D" w:rsidRPr="00C9186C">
        <w:rPr>
          <w:rFonts w:cs="Arial"/>
          <w:szCs w:val="24"/>
        </w:rPr>
        <w:t>Research England ha</w:t>
      </w:r>
      <w:r w:rsidR="002A1D7B" w:rsidRPr="00C9186C">
        <w:rPr>
          <w:rFonts w:cs="Arial"/>
          <w:szCs w:val="24"/>
        </w:rPr>
        <w:t>d</w:t>
      </w:r>
      <w:r w:rsidR="00544E2D" w:rsidRPr="00C9186C">
        <w:rPr>
          <w:rFonts w:cs="Arial"/>
          <w:szCs w:val="24"/>
        </w:rPr>
        <w:t xml:space="preserve"> paused criteria-setting for three months, with final guidance due </w:t>
      </w:r>
      <w:r w:rsidR="00693723" w:rsidRPr="00C9186C">
        <w:rPr>
          <w:rFonts w:cs="Arial"/>
          <w:szCs w:val="24"/>
        </w:rPr>
        <w:t xml:space="preserve">in </w:t>
      </w:r>
      <w:r w:rsidR="00544E2D" w:rsidRPr="00C9186C">
        <w:rPr>
          <w:rFonts w:cs="Arial"/>
          <w:szCs w:val="24"/>
        </w:rPr>
        <w:t>December 2025</w:t>
      </w:r>
      <w:r w:rsidR="00693723" w:rsidRPr="00C9186C">
        <w:rPr>
          <w:rFonts w:cs="Arial"/>
          <w:szCs w:val="24"/>
        </w:rPr>
        <w:t xml:space="preserve">. This would not </w:t>
      </w:r>
      <w:r w:rsidR="00544E2D" w:rsidRPr="00C9186C">
        <w:rPr>
          <w:rFonts w:cs="Arial"/>
          <w:szCs w:val="24"/>
        </w:rPr>
        <w:t xml:space="preserve">impact preparatory </w:t>
      </w:r>
      <w:r w:rsidR="00700956" w:rsidRPr="00C9186C">
        <w:rPr>
          <w:rFonts w:cs="Arial"/>
          <w:szCs w:val="24"/>
        </w:rPr>
        <w:t>work but</w:t>
      </w:r>
      <w:r w:rsidR="00544E2D" w:rsidRPr="00C9186C">
        <w:rPr>
          <w:rFonts w:cs="Arial"/>
          <w:szCs w:val="24"/>
        </w:rPr>
        <w:t xml:space="preserve"> </w:t>
      </w:r>
      <w:r w:rsidR="003D6CC7">
        <w:rPr>
          <w:rFonts w:cs="Arial"/>
          <w:szCs w:val="24"/>
        </w:rPr>
        <w:t>could be</w:t>
      </w:r>
      <w:r w:rsidR="00544E2D" w:rsidRPr="00C9186C">
        <w:rPr>
          <w:rFonts w:cs="Arial"/>
          <w:szCs w:val="24"/>
        </w:rPr>
        <w:t xml:space="preserve"> linked to entry into the REF</w:t>
      </w:r>
      <w:r w:rsidR="003D6CC7">
        <w:rPr>
          <w:rFonts w:cs="Arial"/>
          <w:szCs w:val="24"/>
        </w:rPr>
        <w:t xml:space="preserve"> via development of criteria around research </w:t>
      </w:r>
      <w:r w:rsidR="00C716CE">
        <w:rPr>
          <w:rFonts w:cs="Arial"/>
          <w:szCs w:val="24"/>
        </w:rPr>
        <w:t>environment</w:t>
      </w:r>
      <w:r w:rsidR="00AD2A16">
        <w:rPr>
          <w:rFonts w:cs="Arial"/>
          <w:szCs w:val="24"/>
        </w:rPr>
        <w:t xml:space="preserve">. </w:t>
      </w:r>
      <w:r w:rsidR="00544E2D" w:rsidRPr="00C9186C">
        <w:rPr>
          <w:rFonts w:cs="Arial"/>
          <w:szCs w:val="24"/>
        </w:rPr>
        <w:t>Code of Practice development and Impact and Outputs reviews w</w:t>
      </w:r>
      <w:r w:rsidR="00C9186C" w:rsidRPr="00C9186C">
        <w:rPr>
          <w:rFonts w:cs="Arial"/>
          <w:szCs w:val="24"/>
        </w:rPr>
        <w:t>ould</w:t>
      </w:r>
      <w:r w:rsidR="00544E2D" w:rsidRPr="00C9186C">
        <w:rPr>
          <w:rFonts w:cs="Arial"/>
          <w:szCs w:val="24"/>
        </w:rPr>
        <w:t xml:space="preserve"> continue as planned in winter 2025/26.</w:t>
      </w:r>
    </w:p>
    <w:p w14:paraId="2CD6D27E" w14:textId="1D5D5683" w:rsidR="00544E2D" w:rsidRPr="008F56EC" w:rsidRDefault="00E70BA3" w:rsidP="00DF4E11">
      <w:pPr>
        <w:spacing w:before="200" w:after="120" w:line="278" w:lineRule="auto"/>
        <w:ind w:left="1136" w:hanging="1136"/>
        <w:textAlignment w:val="baseline"/>
        <w:rPr>
          <w:rFonts w:cs="Arial"/>
          <w:szCs w:val="24"/>
        </w:rPr>
      </w:pPr>
      <w:r w:rsidRPr="008F56EC">
        <w:rPr>
          <w:rFonts w:cs="Arial"/>
          <w:b/>
          <w:bCs/>
          <w:szCs w:val="24"/>
        </w:rPr>
        <w:tab/>
        <w:t>g)</w:t>
      </w:r>
      <w:r w:rsidRPr="008F56EC">
        <w:rPr>
          <w:rFonts w:cs="Arial"/>
          <w:b/>
          <w:bCs/>
          <w:szCs w:val="24"/>
        </w:rPr>
        <w:tab/>
        <w:t xml:space="preserve">Metrics: </w:t>
      </w:r>
      <w:r w:rsidR="00DD1178" w:rsidRPr="008F56EC">
        <w:rPr>
          <w:rFonts w:cs="Arial"/>
          <w:szCs w:val="24"/>
        </w:rPr>
        <w:t xml:space="preserve">The OfS </w:t>
      </w:r>
      <w:r w:rsidR="0018521A">
        <w:rPr>
          <w:rFonts w:cs="Arial"/>
          <w:szCs w:val="24"/>
        </w:rPr>
        <w:t xml:space="preserve">had </w:t>
      </w:r>
      <w:r w:rsidR="00DD1178" w:rsidRPr="008F56EC">
        <w:rPr>
          <w:rFonts w:cs="Arial"/>
          <w:szCs w:val="24"/>
        </w:rPr>
        <w:t>published updated continuation, completion, and progression metrics in August 2025</w:t>
      </w:r>
      <w:r w:rsidR="00280379" w:rsidRPr="008F56EC">
        <w:rPr>
          <w:rFonts w:cs="Arial"/>
          <w:szCs w:val="24"/>
        </w:rPr>
        <w:t xml:space="preserve">, which would be discussed later in the agenda. </w:t>
      </w:r>
      <w:r w:rsidR="00544E2D" w:rsidRPr="008F56EC">
        <w:rPr>
          <w:rFonts w:cs="Arial"/>
          <w:szCs w:val="24"/>
        </w:rPr>
        <w:t>Overall, continuation and completion remain</w:t>
      </w:r>
      <w:r w:rsidR="00BF7893" w:rsidRPr="008F56EC">
        <w:rPr>
          <w:rFonts w:cs="Arial"/>
          <w:szCs w:val="24"/>
        </w:rPr>
        <w:t>ed</w:t>
      </w:r>
      <w:r w:rsidR="00544E2D" w:rsidRPr="008F56EC">
        <w:rPr>
          <w:rFonts w:cs="Arial"/>
          <w:szCs w:val="24"/>
        </w:rPr>
        <w:t xml:space="preserve"> areas </w:t>
      </w:r>
      <w:r w:rsidR="003D6CC7">
        <w:rPr>
          <w:rFonts w:cs="Arial"/>
          <w:szCs w:val="24"/>
        </w:rPr>
        <w:t>where additional work was needed</w:t>
      </w:r>
      <w:r w:rsidR="00544E2D" w:rsidRPr="008F56EC">
        <w:rPr>
          <w:rFonts w:cs="Arial"/>
          <w:szCs w:val="24"/>
        </w:rPr>
        <w:t>, particularly given OfS</w:t>
      </w:r>
      <w:r w:rsidR="009744F7">
        <w:rPr>
          <w:rFonts w:cs="Arial"/>
          <w:szCs w:val="24"/>
        </w:rPr>
        <w:t>’</w:t>
      </w:r>
      <w:r w:rsidR="00544E2D" w:rsidRPr="008F56EC">
        <w:rPr>
          <w:rFonts w:cs="Arial"/>
          <w:szCs w:val="24"/>
        </w:rPr>
        <w:t xml:space="preserve"> proposals to reduce the </w:t>
      </w:r>
      <w:r w:rsidR="00544E2D" w:rsidRPr="0025598F">
        <w:rPr>
          <w:rFonts w:cs="Arial"/>
          <w:szCs w:val="24"/>
        </w:rPr>
        <w:t>weighting of contextual statements in the next TEF</w:t>
      </w:r>
      <w:r w:rsidR="00F46C7C" w:rsidRPr="0025598F">
        <w:rPr>
          <w:rFonts w:cs="Arial"/>
          <w:szCs w:val="24"/>
        </w:rPr>
        <w:t xml:space="preserve">. </w:t>
      </w:r>
      <w:r w:rsidR="00544E2D" w:rsidRPr="0025598F">
        <w:rPr>
          <w:rFonts w:cs="Arial"/>
          <w:szCs w:val="24"/>
        </w:rPr>
        <w:t xml:space="preserve">The 2025 Graduate Outcomes survey </w:t>
      </w:r>
      <w:r w:rsidR="003D6CC7">
        <w:rPr>
          <w:rFonts w:cs="Arial"/>
          <w:szCs w:val="24"/>
        </w:rPr>
        <w:t xml:space="preserve">was positive and </w:t>
      </w:r>
      <w:r w:rsidR="00544E2D" w:rsidRPr="0025598F">
        <w:rPr>
          <w:rFonts w:cs="Arial"/>
          <w:szCs w:val="24"/>
        </w:rPr>
        <w:t>show</w:t>
      </w:r>
      <w:r w:rsidR="00F46C7C" w:rsidRPr="0025598F">
        <w:rPr>
          <w:rFonts w:cs="Arial"/>
          <w:szCs w:val="24"/>
        </w:rPr>
        <w:t>ed</w:t>
      </w:r>
      <w:r w:rsidR="00544E2D" w:rsidRPr="0025598F">
        <w:rPr>
          <w:rFonts w:cs="Arial"/>
          <w:szCs w:val="24"/>
        </w:rPr>
        <w:t xml:space="preserve"> broadly stable </w:t>
      </w:r>
      <w:r w:rsidR="00F46C7C" w:rsidRPr="0025598F">
        <w:rPr>
          <w:rFonts w:cs="Arial"/>
          <w:szCs w:val="24"/>
        </w:rPr>
        <w:t>results</w:t>
      </w:r>
      <w:r w:rsidR="00507A96" w:rsidRPr="0025598F">
        <w:rPr>
          <w:rFonts w:cs="Arial"/>
          <w:szCs w:val="24"/>
        </w:rPr>
        <w:t>, which was a testament to the work being undertaken</w:t>
      </w:r>
      <w:r w:rsidR="007644F6" w:rsidRPr="0025598F">
        <w:rPr>
          <w:rFonts w:cs="Arial"/>
          <w:szCs w:val="24"/>
        </w:rPr>
        <w:t xml:space="preserve">. The 2025 NSS results </w:t>
      </w:r>
      <w:r w:rsidR="00544E2D" w:rsidRPr="0025598F">
        <w:rPr>
          <w:rFonts w:cs="Arial"/>
          <w:szCs w:val="24"/>
        </w:rPr>
        <w:t>show</w:t>
      </w:r>
      <w:r w:rsidR="00DC079C" w:rsidRPr="0025598F">
        <w:rPr>
          <w:rFonts w:cs="Arial"/>
          <w:szCs w:val="24"/>
        </w:rPr>
        <w:t>ed</w:t>
      </w:r>
      <w:r w:rsidR="00544E2D" w:rsidRPr="0025598F">
        <w:rPr>
          <w:rFonts w:cs="Arial"/>
          <w:szCs w:val="24"/>
        </w:rPr>
        <w:t xml:space="preserve"> strong performance across most themes and nations</w:t>
      </w:r>
      <w:r w:rsidR="00DC079C" w:rsidRPr="0025598F">
        <w:rPr>
          <w:rFonts w:cs="Arial"/>
          <w:szCs w:val="24"/>
        </w:rPr>
        <w:t xml:space="preserve">, </w:t>
      </w:r>
      <w:r w:rsidR="00544E2D" w:rsidRPr="0025598F">
        <w:rPr>
          <w:rFonts w:cs="Arial"/>
          <w:szCs w:val="24"/>
        </w:rPr>
        <w:t xml:space="preserve">with </w:t>
      </w:r>
      <w:r w:rsidR="0025598F" w:rsidRPr="0025598F">
        <w:rPr>
          <w:rFonts w:cs="Arial"/>
          <w:szCs w:val="24"/>
        </w:rPr>
        <w:t>strengths</w:t>
      </w:r>
      <w:r w:rsidR="00544E2D" w:rsidRPr="0025598F">
        <w:rPr>
          <w:rFonts w:cs="Arial"/>
          <w:szCs w:val="24"/>
        </w:rPr>
        <w:t xml:space="preserve"> in Organisation and Management</w:t>
      </w:r>
      <w:r w:rsidR="002F7292">
        <w:rPr>
          <w:rFonts w:cs="Arial"/>
          <w:szCs w:val="24"/>
        </w:rPr>
        <w:t>,</w:t>
      </w:r>
      <w:r w:rsidR="00544E2D" w:rsidRPr="0025598F">
        <w:rPr>
          <w:rFonts w:cs="Arial"/>
          <w:szCs w:val="24"/>
        </w:rPr>
        <w:t xml:space="preserve"> and Assessment and Feedback</w:t>
      </w:r>
      <w:r w:rsidR="00DF4E11" w:rsidRPr="0025598F">
        <w:rPr>
          <w:rFonts w:cs="Arial"/>
          <w:szCs w:val="24"/>
        </w:rPr>
        <w:t xml:space="preserve">. Areas for focus remained </w:t>
      </w:r>
      <w:r w:rsidR="00544E2D" w:rsidRPr="0025598F">
        <w:rPr>
          <w:rFonts w:cs="Arial"/>
          <w:szCs w:val="24"/>
        </w:rPr>
        <w:t>Student Voice and Academic Support</w:t>
      </w:r>
      <w:r w:rsidR="007766CD" w:rsidRPr="0025598F">
        <w:rPr>
          <w:rFonts w:cs="Arial"/>
          <w:szCs w:val="24"/>
        </w:rPr>
        <w:t>.</w:t>
      </w:r>
    </w:p>
    <w:p w14:paraId="29A08B47" w14:textId="76E0CBC9" w:rsidR="00544E2D" w:rsidRDefault="008F56EC" w:rsidP="002D0DC9">
      <w:pPr>
        <w:spacing w:before="200" w:after="120" w:line="278" w:lineRule="auto"/>
        <w:ind w:left="1136" w:hanging="1136"/>
        <w:textAlignment w:val="baseline"/>
        <w:rPr>
          <w:rFonts w:cs="Arial"/>
          <w:szCs w:val="24"/>
        </w:rPr>
      </w:pPr>
      <w:r w:rsidRPr="008F56EC">
        <w:rPr>
          <w:rFonts w:cs="Arial"/>
          <w:b/>
          <w:bCs/>
          <w:szCs w:val="24"/>
        </w:rPr>
        <w:tab/>
      </w:r>
      <w:r w:rsidR="007766CD" w:rsidRPr="008F56EC">
        <w:rPr>
          <w:rFonts w:cs="Arial"/>
          <w:b/>
          <w:bCs/>
          <w:szCs w:val="24"/>
        </w:rPr>
        <w:t>h)</w:t>
      </w:r>
      <w:r w:rsidR="007766CD" w:rsidRPr="008F56EC">
        <w:rPr>
          <w:rFonts w:cs="Arial"/>
          <w:b/>
          <w:bCs/>
          <w:szCs w:val="24"/>
        </w:rPr>
        <w:tab/>
        <w:t>Student numbers and recruitment:</w:t>
      </w:r>
      <w:r w:rsidR="007766CD" w:rsidRPr="008F56EC">
        <w:rPr>
          <w:rFonts w:cs="Arial"/>
          <w:szCs w:val="24"/>
        </w:rPr>
        <w:t xml:space="preserve"> </w:t>
      </w:r>
      <w:r w:rsidR="00E059F1" w:rsidRPr="008F56EC">
        <w:rPr>
          <w:rFonts w:cs="Arial"/>
          <w:szCs w:val="24"/>
        </w:rPr>
        <w:t>Student numbers were roughly on target</w:t>
      </w:r>
      <w:r w:rsidR="009C22A7" w:rsidRPr="008F56EC">
        <w:rPr>
          <w:rFonts w:cs="Arial"/>
          <w:szCs w:val="24"/>
        </w:rPr>
        <w:t xml:space="preserve">. </w:t>
      </w:r>
      <w:r w:rsidR="00E2560C">
        <w:rPr>
          <w:rFonts w:cs="Arial"/>
          <w:szCs w:val="24"/>
        </w:rPr>
        <w:t>The</w:t>
      </w:r>
      <w:r w:rsidR="005B154A">
        <w:rPr>
          <w:rFonts w:cs="Arial"/>
          <w:szCs w:val="24"/>
        </w:rPr>
        <w:t xml:space="preserve"> University would need to consider </w:t>
      </w:r>
      <w:r w:rsidR="00C03112" w:rsidRPr="008F56EC">
        <w:rPr>
          <w:rFonts w:cs="Arial"/>
          <w:szCs w:val="24"/>
        </w:rPr>
        <w:t xml:space="preserve">whether the appropriate </w:t>
      </w:r>
      <w:r w:rsidR="00597BBA" w:rsidRPr="008F56EC">
        <w:rPr>
          <w:rFonts w:cs="Arial"/>
          <w:szCs w:val="24"/>
        </w:rPr>
        <w:t>resource</w:t>
      </w:r>
      <w:r w:rsidR="00C03112" w:rsidRPr="008F56EC">
        <w:rPr>
          <w:rFonts w:cs="Arial"/>
          <w:szCs w:val="24"/>
        </w:rPr>
        <w:t xml:space="preserve"> was in place for </w:t>
      </w:r>
      <w:r w:rsidR="002D0DC9">
        <w:rPr>
          <w:rFonts w:cs="Arial"/>
          <w:szCs w:val="24"/>
        </w:rPr>
        <w:t xml:space="preserve">the incoming </w:t>
      </w:r>
      <w:r w:rsidR="00964E83">
        <w:rPr>
          <w:rFonts w:cs="Arial"/>
          <w:szCs w:val="24"/>
        </w:rPr>
        <w:t xml:space="preserve">mix of </w:t>
      </w:r>
      <w:r w:rsidR="00C03112" w:rsidRPr="008F56EC">
        <w:rPr>
          <w:rFonts w:cs="Arial"/>
          <w:szCs w:val="24"/>
        </w:rPr>
        <w:t>students</w:t>
      </w:r>
      <w:r w:rsidR="00964E83">
        <w:rPr>
          <w:rFonts w:cs="Arial"/>
          <w:szCs w:val="24"/>
        </w:rPr>
        <w:t xml:space="preserve">, particularly </w:t>
      </w:r>
      <w:r w:rsidRPr="008F56EC">
        <w:rPr>
          <w:rFonts w:cs="Arial"/>
          <w:szCs w:val="24"/>
        </w:rPr>
        <w:t xml:space="preserve">with more </w:t>
      </w:r>
      <w:r w:rsidR="00BB7401" w:rsidRPr="008F56EC">
        <w:rPr>
          <w:rFonts w:cs="Arial"/>
          <w:szCs w:val="24"/>
        </w:rPr>
        <w:t>18-year-olds</w:t>
      </w:r>
      <w:r w:rsidRPr="008F56EC">
        <w:rPr>
          <w:rFonts w:cs="Arial"/>
          <w:szCs w:val="24"/>
        </w:rPr>
        <w:t xml:space="preserve"> who may need </w:t>
      </w:r>
      <w:r w:rsidR="00544E2D" w:rsidRPr="008F56EC">
        <w:rPr>
          <w:rFonts w:cs="Arial"/>
          <w:szCs w:val="24"/>
        </w:rPr>
        <w:t xml:space="preserve">more work to support and </w:t>
      </w:r>
      <w:r w:rsidR="00C53A67">
        <w:rPr>
          <w:rFonts w:cs="Arial"/>
          <w:szCs w:val="24"/>
        </w:rPr>
        <w:t>retain</w:t>
      </w:r>
      <w:r w:rsidR="00544E2D" w:rsidRPr="008F56EC">
        <w:rPr>
          <w:rFonts w:cs="Arial"/>
          <w:szCs w:val="24"/>
        </w:rPr>
        <w:t xml:space="preserve"> them.</w:t>
      </w:r>
    </w:p>
    <w:p w14:paraId="43EF396C" w14:textId="73E69F34" w:rsidR="0025598F" w:rsidRDefault="00AB196F" w:rsidP="008F56EC">
      <w:pPr>
        <w:spacing w:before="200" w:after="120" w:line="278" w:lineRule="auto"/>
        <w:ind w:left="1136" w:hanging="1136"/>
        <w:textAlignment w:val="baseline"/>
        <w:rPr>
          <w:rFonts w:cs="Arial"/>
          <w:szCs w:val="24"/>
        </w:rPr>
      </w:pPr>
      <w:r w:rsidRPr="00725752">
        <w:rPr>
          <w:rFonts w:cs="Arial"/>
          <w:b/>
          <w:bCs/>
          <w:szCs w:val="24"/>
        </w:rPr>
        <w:tab/>
      </w:r>
      <w:r w:rsidR="0025598F" w:rsidRPr="00725752">
        <w:rPr>
          <w:rFonts w:cs="Arial"/>
          <w:b/>
          <w:bCs/>
          <w:szCs w:val="24"/>
        </w:rPr>
        <w:t>i)</w:t>
      </w:r>
      <w:r w:rsidR="0025598F" w:rsidRPr="00725752">
        <w:rPr>
          <w:rFonts w:cs="Arial"/>
          <w:b/>
          <w:bCs/>
          <w:szCs w:val="24"/>
        </w:rPr>
        <w:tab/>
        <w:t>Academic Misconduct:</w:t>
      </w:r>
      <w:r w:rsidR="0025598F" w:rsidRPr="00725752">
        <w:rPr>
          <w:rFonts w:cs="Arial"/>
          <w:szCs w:val="24"/>
        </w:rPr>
        <w:t xml:space="preserve"> </w:t>
      </w:r>
      <w:r w:rsidR="00526E3D" w:rsidRPr="00725752">
        <w:rPr>
          <w:rFonts w:cs="Arial"/>
          <w:szCs w:val="24"/>
        </w:rPr>
        <w:t xml:space="preserve">Whilst </w:t>
      </w:r>
      <w:r w:rsidR="00E67BC5" w:rsidRPr="00725752">
        <w:rPr>
          <w:rFonts w:cs="Arial"/>
          <w:szCs w:val="24"/>
        </w:rPr>
        <w:t xml:space="preserve">the volume </w:t>
      </w:r>
      <w:r w:rsidR="00176A6C" w:rsidRPr="00725752">
        <w:rPr>
          <w:rFonts w:cs="Arial"/>
          <w:szCs w:val="24"/>
        </w:rPr>
        <w:t xml:space="preserve">of academic conduct cases </w:t>
      </w:r>
      <w:r w:rsidR="00E67BC5" w:rsidRPr="00725752">
        <w:rPr>
          <w:rFonts w:cs="Arial"/>
          <w:szCs w:val="24"/>
        </w:rPr>
        <w:t>was in line with last year, there were varying patterns</w:t>
      </w:r>
      <w:r w:rsidR="00433724" w:rsidRPr="00725752">
        <w:rPr>
          <w:rFonts w:cs="Arial"/>
          <w:szCs w:val="24"/>
        </w:rPr>
        <w:t xml:space="preserve"> across </w:t>
      </w:r>
      <w:r w:rsidR="00D932FC">
        <w:rPr>
          <w:rFonts w:cs="Arial"/>
          <w:szCs w:val="24"/>
        </w:rPr>
        <w:t>s</w:t>
      </w:r>
      <w:r w:rsidR="00433724" w:rsidRPr="00725752">
        <w:rPr>
          <w:rFonts w:cs="Arial"/>
          <w:szCs w:val="24"/>
        </w:rPr>
        <w:t>chools</w:t>
      </w:r>
      <w:r w:rsidR="00176A6C" w:rsidRPr="00725752">
        <w:rPr>
          <w:rFonts w:cs="Arial"/>
          <w:szCs w:val="24"/>
        </w:rPr>
        <w:t>.</w:t>
      </w:r>
      <w:r w:rsidR="00433724" w:rsidRPr="00725752">
        <w:rPr>
          <w:rFonts w:cs="Arial"/>
          <w:szCs w:val="24"/>
        </w:rPr>
        <w:t xml:space="preserve"> </w:t>
      </w:r>
      <w:r w:rsidR="00526E3D" w:rsidRPr="00725752">
        <w:rPr>
          <w:rFonts w:cs="Arial"/>
          <w:szCs w:val="24"/>
        </w:rPr>
        <w:t xml:space="preserve">The volume of </w:t>
      </w:r>
      <w:r w:rsidR="00176A6C" w:rsidRPr="00725752">
        <w:rPr>
          <w:rFonts w:cs="Arial"/>
          <w:szCs w:val="24"/>
        </w:rPr>
        <w:t xml:space="preserve">cases would </w:t>
      </w:r>
      <w:r w:rsidR="00526E3D" w:rsidRPr="00725752">
        <w:rPr>
          <w:rFonts w:cs="Arial"/>
          <w:szCs w:val="24"/>
        </w:rPr>
        <w:t>continue to be monitored</w:t>
      </w:r>
      <w:r w:rsidRPr="00725752">
        <w:rPr>
          <w:rFonts w:cs="Arial"/>
          <w:szCs w:val="24"/>
        </w:rPr>
        <w:t>,</w:t>
      </w:r>
      <w:r w:rsidR="00D71D86" w:rsidRPr="00725752">
        <w:rPr>
          <w:rFonts w:cs="Arial"/>
          <w:szCs w:val="24"/>
        </w:rPr>
        <w:t xml:space="preserve"> patterns </w:t>
      </w:r>
      <w:r w:rsidR="00E61DBF" w:rsidRPr="00725752">
        <w:rPr>
          <w:rFonts w:cs="Arial"/>
          <w:szCs w:val="24"/>
        </w:rPr>
        <w:t>identified,</w:t>
      </w:r>
      <w:r w:rsidRPr="00725752">
        <w:rPr>
          <w:rFonts w:cs="Arial"/>
          <w:szCs w:val="24"/>
        </w:rPr>
        <w:t xml:space="preserve"> and a group would be convened to accelerate the actions arising</w:t>
      </w:r>
      <w:r w:rsidR="00ED6A9E">
        <w:rPr>
          <w:rFonts w:cs="Arial"/>
          <w:szCs w:val="24"/>
        </w:rPr>
        <w:t>.</w:t>
      </w:r>
    </w:p>
    <w:p w14:paraId="7F3F6CA4" w14:textId="10A5AF6F" w:rsidR="00544E2D" w:rsidRDefault="00D44C7F" w:rsidP="007D0A41">
      <w:pPr>
        <w:spacing w:before="200" w:after="120" w:line="278" w:lineRule="auto"/>
        <w:ind w:left="1136" w:hanging="1136"/>
        <w:textAlignment w:val="baseline"/>
        <w:rPr>
          <w:rFonts w:cs="Arial"/>
          <w:szCs w:val="24"/>
        </w:rPr>
      </w:pPr>
      <w:r>
        <w:rPr>
          <w:rFonts w:cs="Arial"/>
          <w:b/>
          <w:bCs/>
          <w:szCs w:val="24"/>
        </w:rPr>
        <w:lastRenderedPageBreak/>
        <w:tab/>
      </w:r>
      <w:r w:rsidR="009D421B">
        <w:rPr>
          <w:rFonts w:cs="Arial"/>
          <w:b/>
          <w:bCs/>
          <w:szCs w:val="24"/>
        </w:rPr>
        <w:t>j)</w:t>
      </w:r>
      <w:r w:rsidR="009D421B">
        <w:rPr>
          <w:rFonts w:cs="Arial"/>
          <w:b/>
          <w:bCs/>
          <w:szCs w:val="24"/>
        </w:rPr>
        <w:tab/>
      </w:r>
      <w:r w:rsidR="007D0A41">
        <w:rPr>
          <w:rFonts w:cs="Arial"/>
          <w:b/>
          <w:bCs/>
          <w:szCs w:val="24"/>
        </w:rPr>
        <w:t>Independent Review:</w:t>
      </w:r>
      <w:r w:rsidR="007D0A41">
        <w:rPr>
          <w:rFonts w:cs="Arial"/>
          <w:szCs w:val="24"/>
        </w:rPr>
        <w:t xml:space="preserve"> </w:t>
      </w:r>
      <w:r w:rsidR="00544E2D" w:rsidRPr="00216FDB">
        <w:rPr>
          <w:rFonts w:cs="Arial"/>
          <w:szCs w:val="24"/>
        </w:rPr>
        <w:t>Guidance for staff and students on freedom of speech and academic freedom, including a revised Code of Practice, Events Policy, and External Speaker Registration process,</w:t>
      </w:r>
      <w:r>
        <w:rPr>
          <w:rFonts w:cs="Arial"/>
          <w:szCs w:val="24"/>
        </w:rPr>
        <w:t xml:space="preserve"> wa</w:t>
      </w:r>
      <w:r w:rsidR="00544E2D" w:rsidRPr="00216FDB">
        <w:rPr>
          <w:rFonts w:cs="Arial"/>
          <w:szCs w:val="24"/>
        </w:rPr>
        <w:t>s in place and working well, with further staff training planned</w:t>
      </w:r>
      <w:r w:rsidR="00880FC1">
        <w:rPr>
          <w:rFonts w:cs="Arial"/>
          <w:szCs w:val="24"/>
        </w:rPr>
        <w:t xml:space="preserve">. </w:t>
      </w:r>
    </w:p>
    <w:p w14:paraId="7F88553D" w14:textId="2EFBCF21" w:rsidR="0011232D" w:rsidRPr="00F93A51" w:rsidRDefault="00447834" w:rsidP="004354FF">
      <w:pPr>
        <w:spacing w:before="200" w:after="0" w:line="278" w:lineRule="auto"/>
        <w:ind w:left="1136" w:hanging="1136"/>
        <w:textAlignment w:val="baseline"/>
        <w:rPr>
          <w:rStyle w:val="normaltextrun"/>
          <w:rFonts w:cs="Arial"/>
          <w:color w:val="000000"/>
          <w:szCs w:val="24"/>
          <w:shd w:val="clear" w:color="auto" w:fill="FFFFFF"/>
        </w:rPr>
      </w:pPr>
      <w:r w:rsidRPr="00F93A51">
        <w:rPr>
          <w:rFonts w:cs="Arial"/>
          <w:b/>
          <w:bCs/>
          <w:szCs w:val="24"/>
        </w:rPr>
        <w:tab/>
        <w:t>k)</w:t>
      </w:r>
      <w:r w:rsidRPr="00F93A51">
        <w:rPr>
          <w:rFonts w:cs="Arial"/>
          <w:b/>
          <w:bCs/>
          <w:szCs w:val="24"/>
        </w:rPr>
        <w:tab/>
      </w:r>
      <w:r w:rsidRPr="00F93A51">
        <w:rPr>
          <w:rStyle w:val="normaltextrun"/>
          <w:rFonts w:cs="Arial"/>
          <w:b/>
          <w:bCs/>
          <w:color w:val="000000"/>
          <w:szCs w:val="24"/>
          <w:shd w:val="clear" w:color="auto" w:fill="FFFFFF"/>
        </w:rPr>
        <w:t>Awards</w:t>
      </w:r>
      <w:r w:rsidR="00877164" w:rsidRPr="00F93A51">
        <w:rPr>
          <w:rStyle w:val="normaltextrun"/>
          <w:rFonts w:cs="Arial"/>
          <w:b/>
          <w:bCs/>
          <w:color w:val="000000"/>
          <w:szCs w:val="24"/>
          <w:shd w:val="clear" w:color="auto" w:fill="FFFFFF"/>
        </w:rPr>
        <w:t>, Grants</w:t>
      </w:r>
      <w:r w:rsidRPr="00F93A51">
        <w:rPr>
          <w:rStyle w:val="normaltextrun"/>
          <w:rFonts w:cs="Arial"/>
          <w:b/>
          <w:bCs/>
          <w:color w:val="000000"/>
          <w:szCs w:val="24"/>
          <w:shd w:val="clear" w:color="auto" w:fill="FFFFFF"/>
        </w:rPr>
        <w:t xml:space="preserve"> and Recognition</w:t>
      </w:r>
      <w:r w:rsidRPr="00F93A51">
        <w:rPr>
          <w:rStyle w:val="normaltextrun"/>
          <w:rFonts w:cs="Arial"/>
          <w:color w:val="000000"/>
          <w:szCs w:val="24"/>
          <w:shd w:val="clear" w:color="auto" w:fill="FFFFFF"/>
        </w:rPr>
        <w:t>:  Recent successes included:</w:t>
      </w:r>
    </w:p>
    <w:p w14:paraId="1F1600E8" w14:textId="757F6657" w:rsidR="00544E2D" w:rsidRPr="00F93A51" w:rsidRDefault="00544E2D" w:rsidP="004354FF">
      <w:pPr>
        <w:pStyle w:val="ListParagraph"/>
        <w:numPr>
          <w:ilvl w:val="0"/>
          <w:numId w:val="33"/>
        </w:numPr>
        <w:spacing w:before="0" w:after="120" w:line="278" w:lineRule="auto"/>
        <w:textAlignment w:val="baseline"/>
        <w:rPr>
          <w:color w:val="000000"/>
          <w:szCs w:val="24"/>
        </w:rPr>
      </w:pPr>
      <w:r w:rsidRPr="00F93A51">
        <w:rPr>
          <w:color w:val="000000"/>
          <w:szCs w:val="24"/>
        </w:rPr>
        <w:t>Diane Butler and Carlton Wood</w:t>
      </w:r>
      <w:r w:rsidR="00286003">
        <w:rPr>
          <w:color w:val="000000"/>
          <w:szCs w:val="24"/>
        </w:rPr>
        <w:t>, who were</w:t>
      </w:r>
      <w:r w:rsidRPr="00F93A51">
        <w:rPr>
          <w:color w:val="000000"/>
          <w:szCs w:val="24"/>
        </w:rPr>
        <w:t xml:space="preserve"> awarded National Teaching Fellowships for outstanding impact on student outcomes.</w:t>
      </w:r>
    </w:p>
    <w:p w14:paraId="2A2D82FF" w14:textId="3DD1FAFC" w:rsidR="00544E2D" w:rsidRPr="00F93A51" w:rsidRDefault="0080007C" w:rsidP="00F93A51">
      <w:pPr>
        <w:pStyle w:val="ListParagraph"/>
        <w:numPr>
          <w:ilvl w:val="0"/>
          <w:numId w:val="33"/>
        </w:numPr>
        <w:spacing w:before="200" w:after="0" w:line="278" w:lineRule="auto"/>
        <w:textAlignment w:val="baseline"/>
        <w:rPr>
          <w:color w:val="000000"/>
          <w:szCs w:val="24"/>
        </w:rPr>
      </w:pPr>
      <w:r>
        <w:rPr>
          <w:color w:val="000000"/>
          <w:szCs w:val="24"/>
        </w:rPr>
        <w:t xml:space="preserve">The </w:t>
      </w:r>
      <w:r w:rsidR="00544E2D" w:rsidRPr="00F93A51">
        <w:rPr>
          <w:color w:val="000000"/>
          <w:szCs w:val="24"/>
        </w:rPr>
        <w:t xml:space="preserve">OU, including PolicyWISE, </w:t>
      </w:r>
      <w:r w:rsidR="00371F7B">
        <w:rPr>
          <w:color w:val="000000"/>
          <w:szCs w:val="24"/>
        </w:rPr>
        <w:t xml:space="preserve">was </w:t>
      </w:r>
      <w:r w:rsidR="00544E2D" w:rsidRPr="00F93A51">
        <w:rPr>
          <w:color w:val="000000"/>
          <w:szCs w:val="24"/>
        </w:rPr>
        <w:t>awarded £4.9m ESRC funding for research initiatives.</w:t>
      </w:r>
    </w:p>
    <w:p w14:paraId="22C17A34" w14:textId="6E398690" w:rsidR="00262816" w:rsidRPr="002751EA" w:rsidRDefault="00012A9E" w:rsidP="00B80C3C">
      <w:pPr>
        <w:pStyle w:val="ListParagraph"/>
        <w:numPr>
          <w:ilvl w:val="0"/>
          <w:numId w:val="33"/>
        </w:numPr>
        <w:spacing w:before="200" w:after="0" w:line="278" w:lineRule="auto"/>
        <w:textAlignment w:val="baseline"/>
        <w:rPr>
          <w:szCs w:val="24"/>
        </w:rPr>
      </w:pPr>
      <w:r w:rsidRPr="002751EA">
        <w:rPr>
          <w:szCs w:val="24"/>
        </w:rPr>
        <w:t>Three award shortlist nominations</w:t>
      </w:r>
      <w:r w:rsidR="009A3356" w:rsidRPr="002751EA">
        <w:rPr>
          <w:szCs w:val="24"/>
        </w:rPr>
        <w:t xml:space="preserve"> for the THE Awards</w:t>
      </w:r>
      <w:r w:rsidR="00262816" w:rsidRPr="002751EA">
        <w:rPr>
          <w:szCs w:val="24"/>
        </w:rPr>
        <w:t>;</w:t>
      </w:r>
      <w:r w:rsidR="009A3356" w:rsidRPr="002751EA">
        <w:rPr>
          <w:szCs w:val="24"/>
        </w:rPr>
        <w:t xml:space="preserve"> </w:t>
      </w:r>
      <w:r w:rsidR="00544E2D" w:rsidRPr="002751EA">
        <w:rPr>
          <w:szCs w:val="24"/>
        </w:rPr>
        <w:t>Cora Beth for ‘Most Innovative Teacher of the Year’</w:t>
      </w:r>
      <w:r w:rsidR="009A3356" w:rsidRPr="002751EA">
        <w:rPr>
          <w:szCs w:val="24"/>
        </w:rPr>
        <w:t xml:space="preserve">, </w:t>
      </w:r>
      <w:r w:rsidR="00262816" w:rsidRPr="002751EA">
        <w:rPr>
          <w:szCs w:val="24"/>
        </w:rPr>
        <w:t xml:space="preserve">the SAGE </w:t>
      </w:r>
      <w:r w:rsidR="00C47FDD" w:rsidRPr="002751EA">
        <w:rPr>
          <w:szCs w:val="24"/>
        </w:rPr>
        <w:t>(Supporting Adolescent Girls’ Education</w:t>
      </w:r>
      <w:r w:rsidR="00C47FDD">
        <w:rPr>
          <w:szCs w:val="24"/>
        </w:rPr>
        <w:t>)</w:t>
      </w:r>
      <w:r w:rsidR="00C47FDD" w:rsidRPr="002751EA">
        <w:rPr>
          <w:szCs w:val="24"/>
        </w:rPr>
        <w:t xml:space="preserve"> </w:t>
      </w:r>
      <w:r w:rsidR="00262816" w:rsidRPr="002751EA">
        <w:rPr>
          <w:szCs w:val="24"/>
        </w:rPr>
        <w:t xml:space="preserve">programme in Zimbabwe </w:t>
      </w:r>
      <w:r w:rsidR="00262816" w:rsidRPr="002751EA">
        <w:rPr>
          <w:rFonts w:cs="Arial"/>
        </w:rPr>
        <w:t xml:space="preserve">with the research strand led by Professor Alison Buckler, </w:t>
      </w:r>
      <w:r w:rsidR="002751EA" w:rsidRPr="002751EA">
        <w:rPr>
          <w:rFonts w:cs="Arial"/>
        </w:rPr>
        <w:t xml:space="preserve">for </w:t>
      </w:r>
      <w:r w:rsidR="00262816" w:rsidRPr="002751EA">
        <w:rPr>
          <w:szCs w:val="24"/>
        </w:rPr>
        <w:t>International Collaboration of the Year category</w:t>
      </w:r>
      <w:r w:rsidR="00371F7B">
        <w:rPr>
          <w:szCs w:val="24"/>
        </w:rPr>
        <w:t>,</w:t>
      </w:r>
      <w:r w:rsidR="002751EA" w:rsidRPr="002751EA">
        <w:rPr>
          <w:szCs w:val="24"/>
        </w:rPr>
        <w:t xml:space="preserve"> and </w:t>
      </w:r>
      <w:r w:rsidR="002751EA" w:rsidRPr="002751EA">
        <w:rPr>
          <w:rFonts w:cs="Arial"/>
        </w:rPr>
        <w:t>Dr Patrick Murphy and colleagues in STEM for the Widening Participation or Outreach Initiative of the Year.</w:t>
      </w:r>
    </w:p>
    <w:p w14:paraId="1790E91E" w14:textId="77777777" w:rsidR="009704D8" w:rsidRDefault="009704D8" w:rsidP="00F93A51">
      <w:pPr>
        <w:numPr>
          <w:ilvl w:val="0"/>
          <w:numId w:val="33"/>
        </w:numPr>
        <w:tabs>
          <w:tab w:val="clear" w:pos="567"/>
        </w:tabs>
        <w:spacing w:before="0" w:after="0" w:line="278" w:lineRule="auto"/>
        <w:textAlignment w:val="baseline"/>
        <w:rPr>
          <w:color w:val="000000"/>
          <w:szCs w:val="24"/>
        </w:rPr>
      </w:pPr>
      <w:r w:rsidRPr="00F93A51">
        <w:rPr>
          <w:color w:val="000000"/>
          <w:szCs w:val="24"/>
        </w:rPr>
        <w:t>Two WELS Associate Lecturers were recognised in the King’s Birthday Honours list: Dr Diane Swift (OBE) for outstanding services to education, and Diane Powle (BEM) for services to nursing and education.</w:t>
      </w:r>
    </w:p>
    <w:p w14:paraId="28D9FA1A" w14:textId="7CDDFA99" w:rsidR="004774A8" w:rsidRDefault="004774A8" w:rsidP="004774A8">
      <w:pPr>
        <w:tabs>
          <w:tab w:val="clear" w:pos="567"/>
        </w:tabs>
        <w:spacing w:before="0" w:after="0" w:line="278" w:lineRule="auto"/>
        <w:textAlignment w:val="baseline"/>
        <w:rPr>
          <w:color w:val="000000"/>
          <w:szCs w:val="24"/>
        </w:rPr>
      </w:pPr>
      <w:r>
        <w:rPr>
          <w:color w:val="000000"/>
          <w:szCs w:val="24"/>
        </w:rPr>
        <w:t>5.3</w:t>
      </w:r>
      <w:r>
        <w:rPr>
          <w:color w:val="000000"/>
          <w:szCs w:val="24"/>
        </w:rPr>
        <w:tab/>
      </w:r>
      <w:r w:rsidR="00485072">
        <w:rPr>
          <w:color w:val="000000"/>
          <w:szCs w:val="24"/>
        </w:rPr>
        <w:t>Senate:</w:t>
      </w:r>
    </w:p>
    <w:p w14:paraId="299E7875" w14:textId="3A70E8C1" w:rsidR="00D331FF" w:rsidRDefault="000C64E6" w:rsidP="00D331FF">
      <w:pPr>
        <w:ind w:left="1136" w:hanging="1136"/>
        <w:rPr>
          <w:rFonts w:cs="Arial"/>
          <w:szCs w:val="24"/>
          <w:lang w:eastAsia="en-GB" w:bidi="en-GB"/>
        </w:rPr>
      </w:pPr>
      <w:r w:rsidRPr="000C64E6">
        <w:rPr>
          <w:rFonts w:cs="Arial"/>
          <w:szCs w:val="24"/>
          <w:lang w:eastAsia="en-GB" w:bidi="en-GB"/>
        </w:rPr>
        <w:tab/>
      </w:r>
      <w:bookmarkStart w:id="0" w:name="_Hlk214015009"/>
      <w:r w:rsidR="0062003B" w:rsidRPr="000C64E6">
        <w:rPr>
          <w:rFonts w:cs="Arial"/>
          <w:szCs w:val="24"/>
          <w:lang w:eastAsia="en-GB" w:bidi="en-GB"/>
        </w:rPr>
        <w:t>a)</w:t>
      </w:r>
      <w:r w:rsidR="0062003B" w:rsidRPr="000C64E6">
        <w:rPr>
          <w:rFonts w:cs="Arial"/>
          <w:szCs w:val="24"/>
          <w:lang w:eastAsia="en-GB" w:bidi="en-GB"/>
        </w:rPr>
        <w:tab/>
      </w:r>
      <w:r w:rsidR="000E3922" w:rsidRPr="000C64E6">
        <w:rPr>
          <w:rFonts w:cs="Arial"/>
          <w:szCs w:val="24"/>
          <w:lang w:eastAsia="en-GB" w:bidi="en-GB"/>
        </w:rPr>
        <w:t xml:space="preserve">Noted that </w:t>
      </w:r>
      <w:r w:rsidR="00BB71A2" w:rsidRPr="000C64E6">
        <w:rPr>
          <w:rFonts w:cs="Arial"/>
          <w:szCs w:val="24"/>
          <w:lang w:eastAsia="en-GB" w:bidi="en-GB"/>
        </w:rPr>
        <w:t xml:space="preserve">student registration had recently closed </w:t>
      </w:r>
      <w:r w:rsidR="003F2D31" w:rsidRPr="000C64E6">
        <w:rPr>
          <w:rFonts w:cs="Arial"/>
          <w:szCs w:val="24"/>
          <w:lang w:eastAsia="en-GB" w:bidi="en-GB"/>
        </w:rPr>
        <w:t xml:space="preserve">for three days due to technical issues and asked for reassurance </w:t>
      </w:r>
      <w:r w:rsidRPr="000C64E6">
        <w:rPr>
          <w:rFonts w:cs="Arial"/>
          <w:szCs w:val="24"/>
          <w:lang w:eastAsia="en-GB" w:bidi="en-GB"/>
        </w:rPr>
        <w:t>t</w:t>
      </w:r>
      <w:r w:rsidR="003F2D31" w:rsidRPr="000C64E6">
        <w:rPr>
          <w:rFonts w:cs="Arial"/>
          <w:szCs w:val="24"/>
          <w:lang w:eastAsia="en-GB" w:bidi="en-GB"/>
        </w:rPr>
        <w:t>hat the issue woul</w:t>
      </w:r>
      <w:r w:rsidRPr="000C64E6">
        <w:rPr>
          <w:rFonts w:cs="Arial"/>
          <w:szCs w:val="24"/>
          <w:lang w:eastAsia="en-GB" w:bidi="en-GB"/>
        </w:rPr>
        <w:t>dn’t be</w:t>
      </w:r>
      <w:r w:rsidR="003F2D31" w:rsidRPr="000C64E6">
        <w:rPr>
          <w:rFonts w:cs="Arial"/>
          <w:szCs w:val="24"/>
          <w:lang w:eastAsia="en-GB" w:bidi="en-GB"/>
        </w:rPr>
        <w:t xml:space="preserve"> repeated.</w:t>
      </w:r>
      <w:bookmarkEnd w:id="0"/>
    </w:p>
    <w:p w14:paraId="5776ABF9" w14:textId="4A270CC3" w:rsidR="00B9039C" w:rsidRPr="008D4504" w:rsidRDefault="00D331FF" w:rsidP="00D331FF">
      <w:pPr>
        <w:ind w:left="1136" w:hanging="1136"/>
        <w:rPr>
          <w:rFonts w:cs="Arial"/>
          <w:color w:val="000000" w:themeColor="text1"/>
          <w:szCs w:val="24"/>
        </w:rPr>
      </w:pPr>
      <w:r>
        <w:rPr>
          <w:rFonts w:cs="Arial"/>
          <w:szCs w:val="24"/>
          <w:lang w:eastAsia="en-GB" w:bidi="en-GB"/>
        </w:rPr>
        <w:tab/>
        <w:t>b)</w:t>
      </w:r>
      <w:r>
        <w:rPr>
          <w:rFonts w:cs="Arial"/>
          <w:szCs w:val="24"/>
          <w:lang w:eastAsia="en-GB" w:bidi="en-GB"/>
        </w:rPr>
        <w:tab/>
      </w:r>
      <w:r w:rsidR="00FF6B4E">
        <w:rPr>
          <w:rFonts w:cs="Arial"/>
          <w:szCs w:val="24"/>
        </w:rPr>
        <w:t>Asked</w:t>
      </w:r>
      <w:r w:rsidR="004307C5" w:rsidRPr="00CC3F60">
        <w:rPr>
          <w:rFonts w:cs="Arial"/>
          <w:szCs w:val="24"/>
        </w:rPr>
        <w:t xml:space="preserve"> whether </w:t>
      </w:r>
      <w:r w:rsidR="00FF6B4E">
        <w:rPr>
          <w:rFonts w:cs="Arial"/>
          <w:szCs w:val="24"/>
        </w:rPr>
        <w:t>it was understood whether the LLE</w:t>
      </w:r>
      <w:r w:rsidR="004307C5" w:rsidRPr="00CC3F60">
        <w:rPr>
          <w:rFonts w:cs="Arial"/>
          <w:szCs w:val="24"/>
        </w:rPr>
        <w:t xml:space="preserve"> would be likely </w:t>
      </w:r>
      <w:r w:rsidR="00CC3F60" w:rsidRPr="008D4504">
        <w:rPr>
          <w:rFonts w:cs="Arial"/>
          <w:color w:val="000000" w:themeColor="text1"/>
          <w:szCs w:val="24"/>
        </w:rPr>
        <w:t xml:space="preserve">to affect </w:t>
      </w:r>
      <w:r w:rsidRPr="008D4504">
        <w:rPr>
          <w:rFonts w:cs="Arial"/>
          <w:color w:val="000000" w:themeColor="text1"/>
          <w:szCs w:val="24"/>
        </w:rPr>
        <w:t>funding</w:t>
      </w:r>
      <w:r w:rsidR="00CC3F60" w:rsidRPr="008D4504">
        <w:rPr>
          <w:rFonts w:cs="Arial"/>
          <w:color w:val="000000" w:themeColor="text1"/>
          <w:szCs w:val="24"/>
        </w:rPr>
        <w:t xml:space="preserve"> for second degrees.</w:t>
      </w:r>
    </w:p>
    <w:p w14:paraId="243FC523" w14:textId="7CCBA3F7" w:rsidR="00CC3F60" w:rsidRPr="008D4504" w:rsidRDefault="00CC3F60" w:rsidP="00544E2D">
      <w:pPr>
        <w:spacing w:before="200" w:after="120" w:line="278" w:lineRule="auto"/>
        <w:textAlignment w:val="baseline"/>
        <w:rPr>
          <w:rFonts w:eastAsia="Calibri" w:cs="Arial"/>
          <w:color w:val="000000" w:themeColor="text1"/>
          <w:lang w:eastAsia="en-GB" w:bidi="en-GB"/>
        </w:rPr>
      </w:pPr>
      <w:r w:rsidRPr="008D4504">
        <w:rPr>
          <w:rFonts w:cs="Arial"/>
          <w:color w:val="000000" w:themeColor="text1"/>
          <w:szCs w:val="24"/>
        </w:rPr>
        <w:t>5.4</w:t>
      </w:r>
      <w:r w:rsidRPr="008D4504">
        <w:rPr>
          <w:rFonts w:cs="Arial"/>
          <w:color w:val="000000" w:themeColor="text1"/>
          <w:szCs w:val="24"/>
        </w:rPr>
        <w:tab/>
        <w:t xml:space="preserve">The Vice-Chancellor and </w:t>
      </w:r>
      <w:r w:rsidR="00E94F2D" w:rsidRPr="008D4504">
        <w:rPr>
          <w:rFonts w:eastAsia="Calibri" w:cs="Arial"/>
          <w:color w:val="000000" w:themeColor="text1"/>
          <w:lang w:eastAsia="en-GB" w:bidi="en-GB"/>
        </w:rPr>
        <w:t>Deputy Vice-Chancellor explained that:</w:t>
      </w:r>
    </w:p>
    <w:p w14:paraId="7F8FA2C5" w14:textId="44644E63" w:rsidR="0065131F" w:rsidRDefault="0065131F" w:rsidP="0065131F">
      <w:pPr>
        <w:ind w:left="1136" w:hanging="1136"/>
        <w:rPr>
          <w:rFonts w:cs="Arial"/>
          <w:szCs w:val="24"/>
          <w:lang w:eastAsia="en-GB" w:bidi="en-GB"/>
        </w:rPr>
      </w:pPr>
      <w:r w:rsidRPr="0065131F">
        <w:rPr>
          <w:rFonts w:cs="Arial"/>
          <w:szCs w:val="24"/>
          <w:lang w:eastAsia="en-GB" w:bidi="en-GB"/>
        </w:rPr>
        <w:tab/>
      </w:r>
      <w:r w:rsidR="00E94F2D" w:rsidRPr="0065131F">
        <w:rPr>
          <w:rFonts w:cs="Arial"/>
          <w:szCs w:val="24"/>
          <w:lang w:eastAsia="en-GB" w:bidi="en-GB"/>
        </w:rPr>
        <w:t>a)</w:t>
      </w:r>
      <w:r w:rsidR="00E94F2D" w:rsidRPr="0065131F">
        <w:rPr>
          <w:rFonts w:cs="Arial"/>
          <w:szCs w:val="24"/>
          <w:lang w:eastAsia="en-GB" w:bidi="en-GB"/>
        </w:rPr>
        <w:tab/>
      </w:r>
      <w:r w:rsidRPr="0065131F">
        <w:rPr>
          <w:rFonts w:cs="Arial"/>
          <w:szCs w:val="24"/>
          <w:lang w:eastAsia="en-GB" w:bidi="en-GB"/>
        </w:rPr>
        <w:t>An answer to the cause of technical issues would be provided outside of the Senate meeting.</w:t>
      </w:r>
    </w:p>
    <w:p w14:paraId="720D3D8F" w14:textId="35A189AC" w:rsidR="00915473" w:rsidRDefault="008D4504" w:rsidP="0011354D">
      <w:pPr>
        <w:ind w:left="1136" w:hanging="1136"/>
        <w:rPr>
          <w:rFonts w:cs="Arial"/>
          <w:szCs w:val="24"/>
          <w:lang w:eastAsia="en-GB" w:bidi="en-GB"/>
        </w:rPr>
      </w:pPr>
      <w:r>
        <w:rPr>
          <w:rFonts w:cs="Arial"/>
          <w:szCs w:val="24"/>
          <w:lang w:eastAsia="en-GB" w:bidi="en-GB"/>
        </w:rPr>
        <w:tab/>
        <w:t>b)</w:t>
      </w:r>
      <w:r>
        <w:rPr>
          <w:rFonts w:cs="Arial"/>
          <w:szCs w:val="24"/>
          <w:lang w:eastAsia="en-GB" w:bidi="en-GB"/>
        </w:rPr>
        <w:tab/>
      </w:r>
      <w:r w:rsidR="000010F4">
        <w:rPr>
          <w:rFonts w:cs="Arial"/>
          <w:szCs w:val="24"/>
          <w:lang w:eastAsia="en-GB" w:bidi="en-GB"/>
        </w:rPr>
        <w:t xml:space="preserve">There was not yet a specific answer </w:t>
      </w:r>
      <w:r w:rsidR="000B0DED">
        <w:rPr>
          <w:rFonts w:cs="Arial"/>
          <w:szCs w:val="24"/>
          <w:lang w:eastAsia="en-GB" w:bidi="en-GB"/>
        </w:rPr>
        <w:t>regarding</w:t>
      </w:r>
      <w:r w:rsidR="000010F4">
        <w:rPr>
          <w:rFonts w:cs="Arial"/>
          <w:szCs w:val="24"/>
          <w:lang w:eastAsia="en-GB" w:bidi="en-GB"/>
        </w:rPr>
        <w:t xml:space="preserve"> funding for second degrees, but the OU had </w:t>
      </w:r>
      <w:r w:rsidR="00CD2740">
        <w:rPr>
          <w:rFonts w:cs="Arial"/>
          <w:szCs w:val="24"/>
          <w:lang w:eastAsia="en-GB" w:bidi="en-GB"/>
        </w:rPr>
        <w:t xml:space="preserve">highlighted it as an issue. </w:t>
      </w:r>
      <w:r w:rsidR="00163D2A">
        <w:rPr>
          <w:rFonts w:cs="Arial"/>
          <w:szCs w:val="24"/>
          <w:lang w:eastAsia="en-GB" w:bidi="en-GB"/>
        </w:rPr>
        <w:t xml:space="preserve">As the </w:t>
      </w:r>
      <w:r w:rsidR="00163D2A" w:rsidRPr="00303A22">
        <w:rPr>
          <w:rFonts w:cs="Arial"/>
          <w:szCs w:val="24"/>
          <w:lang w:eastAsia="en-GB" w:bidi="en-GB"/>
        </w:rPr>
        <w:t>LLE was designed to support flexible, lifelong learning that</w:t>
      </w:r>
      <w:r w:rsidR="00D114D8">
        <w:rPr>
          <w:rFonts w:cs="Arial"/>
          <w:szCs w:val="24"/>
          <w:lang w:eastAsia="en-GB" w:bidi="en-GB"/>
        </w:rPr>
        <w:t xml:space="preserve"> was </w:t>
      </w:r>
      <w:r w:rsidR="00163D2A" w:rsidRPr="00303A22">
        <w:rPr>
          <w:rFonts w:cs="Arial"/>
          <w:szCs w:val="24"/>
          <w:lang w:eastAsia="en-GB" w:bidi="en-GB"/>
        </w:rPr>
        <w:t>open to all</w:t>
      </w:r>
      <w:r w:rsidR="00303A22" w:rsidRPr="00303A22">
        <w:rPr>
          <w:rFonts w:cs="Arial"/>
          <w:szCs w:val="24"/>
          <w:lang w:eastAsia="en-GB" w:bidi="en-GB"/>
        </w:rPr>
        <w:t>, it was hoped that it would not be made harder for</w:t>
      </w:r>
      <w:r w:rsidR="00371F7B">
        <w:rPr>
          <w:rFonts w:cs="Arial"/>
          <w:szCs w:val="24"/>
          <w:lang w:eastAsia="en-GB" w:bidi="en-GB"/>
        </w:rPr>
        <w:t xml:space="preserve"> students to study for</w:t>
      </w:r>
      <w:r w:rsidR="00303A22" w:rsidRPr="00303A22">
        <w:rPr>
          <w:rFonts w:cs="Arial"/>
          <w:szCs w:val="24"/>
          <w:lang w:eastAsia="en-GB" w:bidi="en-GB"/>
        </w:rPr>
        <w:t xml:space="preserve"> second degrees.</w:t>
      </w:r>
    </w:p>
    <w:p w14:paraId="64FDEB74" w14:textId="45CF9CEF" w:rsidR="00915473" w:rsidRPr="0011354D" w:rsidRDefault="0011354D" w:rsidP="0011354D">
      <w:pPr>
        <w:rPr>
          <w:color w:val="FF0000"/>
          <w:bdr w:val="none" w:sz="0" w:space="0" w:color="auto" w:frame="1"/>
        </w:rPr>
      </w:pPr>
      <w:r>
        <w:rPr>
          <w:rStyle w:val="normaltextrun"/>
          <w:rFonts w:cs="Arial"/>
          <w:shd w:val="clear" w:color="auto" w:fill="FFFFFF"/>
        </w:rPr>
        <w:t>For the next agenda</w:t>
      </w:r>
      <w:r w:rsidR="00915473">
        <w:rPr>
          <w:rStyle w:val="normaltextrun"/>
          <w:rFonts w:cs="Arial"/>
          <w:shd w:val="clear" w:color="auto" w:fill="FFFFFF"/>
        </w:rPr>
        <w:t xml:space="preserve"> item, </w:t>
      </w:r>
      <w:r>
        <w:rPr>
          <w:rStyle w:val="normaltextrun"/>
          <w:rFonts w:cs="Arial"/>
          <w:shd w:val="clear" w:color="auto" w:fill="FFFFFF"/>
        </w:rPr>
        <w:t xml:space="preserve">the Deputy Vice-Chancellor </w:t>
      </w:r>
      <w:r w:rsidR="00915473">
        <w:rPr>
          <w:rStyle w:val="normaltextrun"/>
          <w:rFonts w:cs="Arial"/>
          <w:shd w:val="clear" w:color="auto" w:fill="FFFFFF"/>
        </w:rPr>
        <w:t>took the Chair</w:t>
      </w:r>
      <w:r>
        <w:rPr>
          <w:rStyle w:val="normaltextrun"/>
          <w:rFonts w:cs="Arial"/>
          <w:shd w:val="clear" w:color="auto" w:fill="FFFFFF"/>
        </w:rPr>
        <w:t>.</w:t>
      </w:r>
    </w:p>
    <w:p w14:paraId="3D72D9F5" w14:textId="0478743F" w:rsidR="00713262" w:rsidRDefault="00BC191F" w:rsidP="00713262">
      <w:pPr>
        <w:pStyle w:val="Heading3"/>
        <w:jc w:val="left"/>
        <w:rPr>
          <w:color w:val="FF0000"/>
        </w:rPr>
      </w:pPr>
      <w:r w:rsidRPr="008878D6">
        <w:t>6</w:t>
      </w:r>
      <w:r w:rsidR="00970599" w:rsidRPr="008878D6">
        <w:tab/>
      </w:r>
      <w:r w:rsidR="00713262" w:rsidRPr="008878D6">
        <w:t xml:space="preserve">Strategic Reflections and Ambitions  </w:t>
      </w:r>
      <w:r w:rsidR="000B2A8F" w:rsidRPr="008878D6">
        <w:tab/>
        <w:t>S-2025-04-02</w:t>
      </w:r>
    </w:p>
    <w:p w14:paraId="4405AF92" w14:textId="6D250863" w:rsidR="00AF0F11" w:rsidRDefault="005526D6" w:rsidP="009D4B20">
      <w:pPr>
        <w:rPr>
          <w:rStyle w:val="eop"/>
          <w:color w:val="000000"/>
          <w:shd w:val="clear" w:color="auto" w:fill="FFFFFF"/>
        </w:rPr>
      </w:pPr>
      <w:r w:rsidRPr="00AF0F11">
        <w:rPr>
          <w:lang w:eastAsia="en-GB" w:bidi="en-GB"/>
        </w:rPr>
        <w:t>6.1</w:t>
      </w:r>
      <w:r w:rsidRPr="00AF0F11">
        <w:rPr>
          <w:lang w:eastAsia="en-GB" w:bidi="en-GB"/>
        </w:rPr>
        <w:tab/>
      </w:r>
      <w:r w:rsidR="00AF0F11" w:rsidRPr="00AF0F11">
        <w:rPr>
          <w:lang w:eastAsia="en-GB" w:bidi="en-GB"/>
        </w:rPr>
        <w:t xml:space="preserve">The Vice-Chancellor </w:t>
      </w:r>
      <w:r w:rsidR="00A7124D" w:rsidRPr="00C07D2C">
        <w:rPr>
          <w:rStyle w:val="normaltextrun"/>
          <w:rFonts w:cs="Arial"/>
          <w:shd w:val="clear" w:color="auto" w:fill="FFFFFF"/>
        </w:rPr>
        <w:t>introduced the paper</w:t>
      </w:r>
      <w:r w:rsidR="00FF4066" w:rsidRPr="00C07D2C">
        <w:rPr>
          <w:rStyle w:val="normaltextrun"/>
          <w:rFonts w:cs="Arial"/>
          <w:shd w:val="clear" w:color="auto" w:fill="FFFFFF"/>
        </w:rPr>
        <w:t xml:space="preserve">, </w:t>
      </w:r>
      <w:r w:rsidR="00C07D2C" w:rsidRPr="00C07D2C">
        <w:rPr>
          <w:rStyle w:val="normaltextrun"/>
          <w:rFonts w:cs="Arial"/>
          <w:shd w:val="clear" w:color="auto" w:fill="FFFFFF"/>
        </w:rPr>
        <w:t>which set out</w:t>
      </w:r>
      <w:r w:rsidR="00A7124D" w:rsidRPr="00C07D2C">
        <w:rPr>
          <w:rStyle w:val="normaltextrun"/>
          <w:rFonts w:cs="Arial"/>
          <w:shd w:val="clear" w:color="auto" w:fill="FFFFFF"/>
        </w:rPr>
        <w:t xml:space="preserve"> the key contextual </w:t>
      </w:r>
      <w:r w:rsidR="00A7124D">
        <w:rPr>
          <w:rStyle w:val="normaltextrun"/>
          <w:rFonts w:cs="Arial"/>
          <w:color w:val="000000"/>
          <w:shd w:val="clear" w:color="auto" w:fill="FFFFFF"/>
        </w:rPr>
        <w:t>drivers for the new OU strategy and an initial outline of its key components. </w:t>
      </w:r>
      <w:r w:rsidR="00A7124D">
        <w:rPr>
          <w:rStyle w:val="eop"/>
          <w:color w:val="000000"/>
          <w:shd w:val="clear" w:color="auto" w:fill="FFFFFF"/>
        </w:rPr>
        <w:t> </w:t>
      </w:r>
      <w:r w:rsidR="0050539D">
        <w:rPr>
          <w:rStyle w:val="eop"/>
          <w:color w:val="000000"/>
          <w:shd w:val="clear" w:color="auto" w:fill="FFFFFF"/>
        </w:rPr>
        <w:t>He explained that</w:t>
      </w:r>
      <w:r w:rsidR="00C07D2C">
        <w:rPr>
          <w:rStyle w:val="eop"/>
          <w:color w:val="000000"/>
          <w:shd w:val="clear" w:color="auto" w:fill="FFFFFF"/>
        </w:rPr>
        <w:t>:</w:t>
      </w:r>
    </w:p>
    <w:p w14:paraId="4C95F788" w14:textId="3AC3FD56" w:rsidR="006C3318" w:rsidRDefault="00333DA1" w:rsidP="006C3318">
      <w:pPr>
        <w:ind w:left="1136" w:hanging="1136"/>
        <w:rPr>
          <w:lang w:eastAsia="en-GB" w:bidi="en-GB"/>
        </w:rPr>
      </w:pPr>
      <w:r>
        <w:rPr>
          <w:lang w:eastAsia="en-GB" w:bidi="en-GB"/>
        </w:rPr>
        <w:tab/>
      </w:r>
      <w:r w:rsidR="0050539D">
        <w:rPr>
          <w:lang w:eastAsia="en-GB" w:bidi="en-GB"/>
        </w:rPr>
        <w:t>a)</w:t>
      </w:r>
      <w:r w:rsidR="0050539D">
        <w:rPr>
          <w:lang w:eastAsia="en-GB" w:bidi="en-GB"/>
        </w:rPr>
        <w:tab/>
      </w:r>
      <w:r w:rsidR="005B3FDF">
        <w:rPr>
          <w:lang w:eastAsia="en-GB" w:bidi="en-GB"/>
        </w:rPr>
        <w:t>The process had just started</w:t>
      </w:r>
      <w:r w:rsidR="00ED5B87">
        <w:rPr>
          <w:lang w:eastAsia="en-GB" w:bidi="en-GB"/>
        </w:rPr>
        <w:t xml:space="preserve"> and a</w:t>
      </w:r>
      <w:r w:rsidR="005B3FDF">
        <w:rPr>
          <w:lang w:eastAsia="en-GB" w:bidi="en-GB"/>
        </w:rPr>
        <w:t xml:space="preserve">ny revisions arising from Senate would be incorporated </w:t>
      </w:r>
      <w:r w:rsidR="005E2E04">
        <w:rPr>
          <w:lang w:eastAsia="en-GB" w:bidi="en-GB"/>
        </w:rPr>
        <w:t>before wider engagement with the University</w:t>
      </w:r>
      <w:r w:rsidR="00ED5B87">
        <w:rPr>
          <w:lang w:eastAsia="en-GB" w:bidi="en-GB"/>
        </w:rPr>
        <w:t>, which was taking place</w:t>
      </w:r>
      <w:r w:rsidR="00CB05C0">
        <w:rPr>
          <w:lang w:eastAsia="en-GB" w:bidi="en-GB"/>
        </w:rPr>
        <w:t xml:space="preserve"> until December 2025</w:t>
      </w:r>
      <w:r w:rsidR="005E2E04">
        <w:rPr>
          <w:lang w:eastAsia="en-GB" w:bidi="en-GB"/>
        </w:rPr>
        <w:t xml:space="preserve">. </w:t>
      </w:r>
      <w:r w:rsidR="00F34C58">
        <w:rPr>
          <w:lang w:eastAsia="en-GB" w:bidi="en-GB"/>
        </w:rPr>
        <w:t>Following that engagement, there would be a second iteration</w:t>
      </w:r>
      <w:r w:rsidR="005E7978">
        <w:rPr>
          <w:lang w:eastAsia="en-GB" w:bidi="en-GB"/>
        </w:rPr>
        <w:t xml:space="preserve"> of the new </w:t>
      </w:r>
      <w:r w:rsidR="005342AE">
        <w:rPr>
          <w:lang w:eastAsia="en-GB" w:bidi="en-GB"/>
        </w:rPr>
        <w:t>S</w:t>
      </w:r>
      <w:r w:rsidR="005E7978">
        <w:rPr>
          <w:lang w:eastAsia="en-GB" w:bidi="en-GB"/>
        </w:rPr>
        <w:t>trategy</w:t>
      </w:r>
      <w:r w:rsidR="00F34C58">
        <w:rPr>
          <w:lang w:eastAsia="en-GB" w:bidi="en-GB"/>
        </w:rPr>
        <w:t xml:space="preserve"> </w:t>
      </w:r>
      <w:r w:rsidR="00CB05C0">
        <w:rPr>
          <w:lang w:eastAsia="en-GB" w:bidi="en-GB"/>
        </w:rPr>
        <w:t>in the Ne</w:t>
      </w:r>
      <w:r w:rsidR="00587876">
        <w:rPr>
          <w:lang w:eastAsia="en-GB" w:bidi="en-GB"/>
        </w:rPr>
        <w:t xml:space="preserve">w Year. There would be further engagement with Senate before </w:t>
      </w:r>
      <w:r w:rsidR="00792A50">
        <w:rPr>
          <w:lang w:eastAsia="en-GB" w:bidi="en-GB"/>
        </w:rPr>
        <w:t xml:space="preserve">consideration of the final version by Council in July 2026. There would be </w:t>
      </w:r>
      <w:r w:rsidR="00D467AC">
        <w:rPr>
          <w:lang w:eastAsia="en-GB" w:bidi="en-GB"/>
        </w:rPr>
        <w:t xml:space="preserve">workshops and sessions </w:t>
      </w:r>
      <w:r w:rsidR="00ED5B87">
        <w:rPr>
          <w:lang w:eastAsia="en-GB" w:bidi="en-GB"/>
        </w:rPr>
        <w:t xml:space="preserve">across the organisation, </w:t>
      </w:r>
      <w:r w:rsidR="00D467AC">
        <w:rPr>
          <w:lang w:eastAsia="en-GB" w:bidi="en-GB"/>
        </w:rPr>
        <w:t>led by the Vice-Chancellor</w:t>
      </w:r>
      <w:r w:rsidR="00232C31">
        <w:rPr>
          <w:lang w:eastAsia="en-GB" w:bidi="en-GB"/>
        </w:rPr>
        <w:t>s Executive</w:t>
      </w:r>
      <w:r w:rsidR="00D467AC">
        <w:rPr>
          <w:lang w:eastAsia="en-GB" w:bidi="en-GB"/>
        </w:rPr>
        <w:t xml:space="preserve">, </w:t>
      </w:r>
      <w:r w:rsidR="006C3318">
        <w:rPr>
          <w:lang w:eastAsia="en-GB" w:bidi="en-GB"/>
        </w:rPr>
        <w:t xml:space="preserve">and </w:t>
      </w:r>
      <w:r w:rsidR="006C3318">
        <w:rPr>
          <w:lang w:eastAsia="en-GB" w:bidi="en-GB"/>
        </w:rPr>
        <w:lastRenderedPageBreak/>
        <w:t>separate session</w:t>
      </w:r>
      <w:r w:rsidR="002F1B1E">
        <w:rPr>
          <w:lang w:eastAsia="en-GB" w:bidi="en-GB"/>
        </w:rPr>
        <w:t>s</w:t>
      </w:r>
      <w:r w:rsidR="006C3318">
        <w:rPr>
          <w:lang w:eastAsia="en-GB" w:bidi="en-GB"/>
        </w:rPr>
        <w:t xml:space="preserve"> for Senate if requested.</w:t>
      </w:r>
      <w:r w:rsidR="00232C31">
        <w:rPr>
          <w:lang w:eastAsia="en-GB" w:bidi="en-GB"/>
        </w:rPr>
        <w:t xml:space="preserve"> Research was highlighted across the three  pillars</w:t>
      </w:r>
      <w:r w:rsidR="00C716CE">
        <w:rPr>
          <w:lang w:eastAsia="en-GB" w:bidi="en-GB"/>
        </w:rPr>
        <w:t>.</w:t>
      </w:r>
    </w:p>
    <w:p w14:paraId="153CED3A" w14:textId="333EE9FB" w:rsidR="00140337" w:rsidRDefault="0032249F" w:rsidP="006C3318">
      <w:pPr>
        <w:ind w:left="1136" w:hanging="1136"/>
        <w:rPr>
          <w:lang w:eastAsia="en-GB" w:bidi="en-GB"/>
        </w:rPr>
      </w:pPr>
      <w:r>
        <w:rPr>
          <w:lang w:eastAsia="en-GB" w:bidi="en-GB"/>
        </w:rPr>
        <w:tab/>
        <w:t>b)</w:t>
      </w:r>
      <w:r>
        <w:rPr>
          <w:lang w:eastAsia="en-GB" w:bidi="en-GB"/>
        </w:rPr>
        <w:tab/>
        <w:t xml:space="preserve">The starting point for the Strategy was that </w:t>
      </w:r>
      <w:r w:rsidR="00CF098B">
        <w:rPr>
          <w:lang w:eastAsia="en-GB" w:bidi="en-GB"/>
        </w:rPr>
        <w:t xml:space="preserve">the OU </w:t>
      </w:r>
      <w:r>
        <w:rPr>
          <w:lang w:eastAsia="en-GB" w:bidi="en-GB"/>
        </w:rPr>
        <w:t xml:space="preserve">was needed </w:t>
      </w:r>
      <w:r w:rsidR="00140337">
        <w:rPr>
          <w:lang w:eastAsia="en-GB" w:bidi="en-GB"/>
        </w:rPr>
        <w:t xml:space="preserve">now more than ever. </w:t>
      </w:r>
      <w:r w:rsidR="0010209B">
        <w:rPr>
          <w:lang w:eastAsia="en-GB" w:bidi="en-GB"/>
        </w:rPr>
        <w:t>The</w:t>
      </w:r>
      <w:r w:rsidR="00140337">
        <w:rPr>
          <w:lang w:eastAsia="en-GB" w:bidi="en-GB"/>
        </w:rPr>
        <w:t xml:space="preserve"> </w:t>
      </w:r>
      <w:r w:rsidR="00654F71">
        <w:rPr>
          <w:lang w:eastAsia="en-GB" w:bidi="en-GB"/>
        </w:rPr>
        <w:t xml:space="preserve">similarities </w:t>
      </w:r>
      <w:r w:rsidR="00CF098B">
        <w:rPr>
          <w:lang w:eastAsia="en-GB" w:bidi="en-GB"/>
        </w:rPr>
        <w:t>between</w:t>
      </w:r>
      <w:r w:rsidR="008237DF">
        <w:rPr>
          <w:lang w:eastAsia="en-GB" w:bidi="en-GB"/>
        </w:rPr>
        <w:t xml:space="preserve"> the </w:t>
      </w:r>
      <w:r w:rsidR="00AC2C4B">
        <w:rPr>
          <w:lang w:eastAsia="en-GB" w:bidi="en-GB"/>
        </w:rPr>
        <w:t xml:space="preserve">current context </w:t>
      </w:r>
      <w:r w:rsidR="001D1974">
        <w:rPr>
          <w:lang w:eastAsia="en-GB" w:bidi="en-GB"/>
        </w:rPr>
        <w:t>and when the founding mission was developed</w:t>
      </w:r>
      <w:r w:rsidR="0010209B">
        <w:rPr>
          <w:lang w:eastAsia="en-GB" w:bidi="en-GB"/>
        </w:rPr>
        <w:t xml:space="preserve"> include</w:t>
      </w:r>
      <w:r w:rsidR="0000316E">
        <w:rPr>
          <w:lang w:eastAsia="en-GB" w:bidi="en-GB"/>
        </w:rPr>
        <w:t>d</w:t>
      </w:r>
      <w:r w:rsidR="0010209B">
        <w:rPr>
          <w:lang w:eastAsia="en-GB" w:bidi="en-GB"/>
        </w:rPr>
        <w:t xml:space="preserve"> the</w:t>
      </w:r>
      <w:r w:rsidR="00F31B9F">
        <w:rPr>
          <w:lang w:eastAsia="en-GB" w:bidi="en-GB"/>
        </w:rPr>
        <w:t xml:space="preserve"> need and ambition</w:t>
      </w:r>
      <w:r w:rsidR="0010209B">
        <w:rPr>
          <w:lang w:eastAsia="en-GB" w:bidi="en-GB"/>
        </w:rPr>
        <w:t xml:space="preserve"> </w:t>
      </w:r>
      <w:r w:rsidR="001805CA">
        <w:rPr>
          <w:lang w:eastAsia="en-GB" w:bidi="en-GB"/>
        </w:rPr>
        <w:t xml:space="preserve">to </w:t>
      </w:r>
      <w:r w:rsidR="001B66F3">
        <w:rPr>
          <w:lang w:eastAsia="en-GB" w:bidi="en-GB"/>
        </w:rPr>
        <w:t>widen the access t</w:t>
      </w:r>
      <w:r w:rsidR="001805CA">
        <w:rPr>
          <w:lang w:eastAsia="en-GB" w:bidi="en-GB"/>
        </w:rPr>
        <w:t>o education</w:t>
      </w:r>
      <w:r w:rsidR="001B66F3">
        <w:rPr>
          <w:lang w:eastAsia="en-GB" w:bidi="en-GB"/>
        </w:rPr>
        <w:t xml:space="preserve">, </w:t>
      </w:r>
      <w:r w:rsidR="0000316E">
        <w:rPr>
          <w:lang w:eastAsia="en-GB" w:bidi="en-GB"/>
        </w:rPr>
        <w:t xml:space="preserve">the need to </w:t>
      </w:r>
      <w:r w:rsidR="00A135F2">
        <w:rPr>
          <w:lang w:eastAsia="en-GB" w:bidi="en-GB"/>
        </w:rPr>
        <w:t xml:space="preserve">address </w:t>
      </w:r>
      <w:r w:rsidR="001B66F3">
        <w:rPr>
          <w:lang w:eastAsia="en-GB" w:bidi="en-GB"/>
        </w:rPr>
        <w:t>equity of outcomes</w:t>
      </w:r>
      <w:r w:rsidR="00714498">
        <w:rPr>
          <w:lang w:eastAsia="en-GB" w:bidi="en-GB"/>
        </w:rPr>
        <w:t xml:space="preserve"> and </w:t>
      </w:r>
      <w:r w:rsidR="00A135F2">
        <w:rPr>
          <w:lang w:eastAsia="en-GB" w:bidi="en-GB"/>
        </w:rPr>
        <w:t>to think</w:t>
      </w:r>
      <w:r w:rsidR="00B11832">
        <w:rPr>
          <w:lang w:eastAsia="en-GB" w:bidi="en-GB"/>
        </w:rPr>
        <w:t xml:space="preserve"> differently about new technologies</w:t>
      </w:r>
      <w:r w:rsidR="00C164AD">
        <w:rPr>
          <w:lang w:eastAsia="en-GB" w:bidi="en-GB"/>
        </w:rPr>
        <w:t>.</w:t>
      </w:r>
      <w:r w:rsidR="00EB004B">
        <w:rPr>
          <w:lang w:eastAsia="en-GB" w:bidi="en-GB"/>
        </w:rPr>
        <w:t xml:space="preserve"> </w:t>
      </w:r>
      <w:r w:rsidR="000E069E">
        <w:rPr>
          <w:lang w:eastAsia="en-GB" w:bidi="en-GB"/>
        </w:rPr>
        <w:t>T</w:t>
      </w:r>
      <w:r w:rsidR="00187EDF">
        <w:rPr>
          <w:lang w:eastAsia="en-GB" w:bidi="en-GB"/>
        </w:rPr>
        <w:t xml:space="preserve">he Strategy should </w:t>
      </w:r>
      <w:r w:rsidR="00FE2A1B">
        <w:rPr>
          <w:lang w:eastAsia="en-GB" w:bidi="en-GB"/>
        </w:rPr>
        <w:t xml:space="preserve">also </w:t>
      </w:r>
      <w:r w:rsidR="00443067">
        <w:rPr>
          <w:lang w:eastAsia="en-GB" w:bidi="en-GB"/>
        </w:rPr>
        <w:t xml:space="preserve">continue to </w:t>
      </w:r>
      <w:r w:rsidR="0000512C">
        <w:rPr>
          <w:lang w:eastAsia="en-GB" w:bidi="en-GB"/>
        </w:rPr>
        <w:t>focus on</w:t>
      </w:r>
      <w:r w:rsidR="00187EDF">
        <w:rPr>
          <w:lang w:eastAsia="en-GB" w:bidi="en-GB"/>
        </w:rPr>
        <w:t xml:space="preserve"> advocating for high quality</w:t>
      </w:r>
      <w:r w:rsidR="00DF00E1">
        <w:rPr>
          <w:lang w:eastAsia="en-GB" w:bidi="en-GB"/>
        </w:rPr>
        <w:t xml:space="preserve"> </w:t>
      </w:r>
      <w:r w:rsidR="005342AE">
        <w:rPr>
          <w:lang w:eastAsia="en-GB" w:bidi="en-GB"/>
        </w:rPr>
        <w:t>curriculum</w:t>
      </w:r>
      <w:r w:rsidR="00443067">
        <w:rPr>
          <w:lang w:eastAsia="en-GB" w:bidi="en-GB"/>
        </w:rPr>
        <w:t>.</w:t>
      </w:r>
    </w:p>
    <w:p w14:paraId="290A05A8" w14:textId="6CB08519" w:rsidR="009D4B20" w:rsidRPr="009A45B2" w:rsidRDefault="00B22B80" w:rsidP="009A45B2">
      <w:pPr>
        <w:ind w:left="1136" w:hanging="1136"/>
        <w:rPr>
          <w:lang w:eastAsia="en-GB" w:bidi="en-GB"/>
        </w:rPr>
      </w:pPr>
      <w:r w:rsidRPr="009A45B2">
        <w:rPr>
          <w:lang w:eastAsia="en-GB" w:bidi="en-GB"/>
        </w:rPr>
        <w:tab/>
        <w:t>c)</w:t>
      </w:r>
      <w:r w:rsidRPr="009A45B2">
        <w:rPr>
          <w:lang w:eastAsia="en-GB" w:bidi="en-GB"/>
        </w:rPr>
        <w:tab/>
      </w:r>
      <w:r w:rsidR="00D77BE2" w:rsidRPr="009A45B2">
        <w:rPr>
          <w:lang w:eastAsia="en-GB" w:bidi="en-GB"/>
        </w:rPr>
        <w:t xml:space="preserve">For the first pillar, </w:t>
      </w:r>
      <w:r w:rsidR="00435783">
        <w:rPr>
          <w:lang w:eastAsia="en-GB" w:bidi="en-GB"/>
        </w:rPr>
        <w:t>‘</w:t>
      </w:r>
      <w:r w:rsidR="009D4B20" w:rsidRPr="009A45B2">
        <w:rPr>
          <w:lang w:eastAsia="en-GB" w:bidi="en-GB"/>
        </w:rPr>
        <w:t>Creating Societal Impact</w:t>
      </w:r>
      <w:r w:rsidR="00435783">
        <w:rPr>
          <w:lang w:eastAsia="en-GB" w:bidi="en-GB"/>
        </w:rPr>
        <w:t>’</w:t>
      </w:r>
      <w:r w:rsidR="00DA5BE1" w:rsidRPr="009A45B2">
        <w:rPr>
          <w:lang w:eastAsia="en-GB" w:bidi="en-GB"/>
        </w:rPr>
        <w:t xml:space="preserve">, the </w:t>
      </w:r>
      <w:r w:rsidR="00153CFC">
        <w:rPr>
          <w:lang w:eastAsia="en-GB" w:bidi="en-GB"/>
        </w:rPr>
        <w:t>proposal</w:t>
      </w:r>
      <w:r w:rsidR="00DA5BE1" w:rsidRPr="009A45B2">
        <w:rPr>
          <w:lang w:eastAsia="en-GB" w:bidi="en-GB"/>
        </w:rPr>
        <w:t xml:space="preserve"> was to work </w:t>
      </w:r>
      <w:r w:rsidR="009D4B20" w:rsidRPr="009A45B2">
        <w:rPr>
          <w:lang w:eastAsia="en-GB" w:bidi="en-GB"/>
        </w:rPr>
        <w:t>with colleges and employers</w:t>
      </w:r>
      <w:r w:rsidR="00DA5BE1" w:rsidRPr="009A45B2">
        <w:rPr>
          <w:lang w:eastAsia="en-GB" w:bidi="en-GB"/>
        </w:rPr>
        <w:t xml:space="preserve"> to </w:t>
      </w:r>
      <w:r w:rsidR="00EE73E2" w:rsidRPr="009A45B2">
        <w:rPr>
          <w:lang w:eastAsia="en-GB" w:bidi="en-GB"/>
        </w:rPr>
        <w:t xml:space="preserve">help </w:t>
      </w:r>
      <w:r w:rsidR="009D4B20" w:rsidRPr="009A45B2">
        <w:rPr>
          <w:lang w:eastAsia="en-GB" w:bidi="en-GB"/>
        </w:rPr>
        <w:t xml:space="preserve">take education </w:t>
      </w:r>
      <w:r w:rsidR="00EE73E2" w:rsidRPr="009A45B2">
        <w:rPr>
          <w:lang w:eastAsia="en-GB" w:bidi="en-GB"/>
        </w:rPr>
        <w:t xml:space="preserve">to </w:t>
      </w:r>
      <w:r w:rsidR="009D4B20" w:rsidRPr="009A45B2">
        <w:rPr>
          <w:lang w:eastAsia="en-GB" w:bidi="en-GB"/>
        </w:rPr>
        <w:t xml:space="preserve">where it </w:t>
      </w:r>
      <w:r w:rsidR="00EE73E2" w:rsidRPr="009A45B2">
        <w:rPr>
          <w:lang w:eastAsia="en-GB" w:bidi="en-GB"/>
        </w:rPr>
        <w:t>was</w:t>
      </w:r>
      <w:r w:rsidR="009D4B20" w:rsidRPr="009A45B2">
        <w:rPr>
          <w:lang w:eastAsia="en-GB" w:bidi="en-GB"/>
        </w:rPr>
        <w:t xml:space="preserve"> needed most. Given </w:t>
      </w:r>
      <w:r w:rsidR="00EE73E2" w:rsidRPr="009A45B2">
        <w:rPr>
          <w:lang w:eastAsia="en-GB" w:bidi="en-GB"/>
        </w:rPr>
        <w:t xml:space="preserve">that </w:t>
      </w:r>
      <w:r w:rsidR="009D4B20" w:rsidRPr="009A45B2">
        <w:rPr>
          <w:lang w:eastAsia="en-GB" w:bidi="en-GB"/>
        </w:rPr>
        <w:t>20% of the UK population ha</w:t>
      </w:r>
      <w:r w:rsidR="00EE73E2" w:rsidRPr="009A45B2">
        <w:rPr>
          <w:lang w:eastAsia="en-GB" w:bidi="en-GB"/>
        </w:rPr>
        <w:t>d</w:t>
      </w:r>
      <w:r w:rsidR="009D4B20" w:rsidRPr="009A45B2">
        <w:rPr>
          <w:lang w:eastAsia="en-GB" w:bidi="en-GB"/>
        </w:rPr>
        <w:t xml:space="preserve"> no qualifications, support to succeed via college engagement </w:t>
      </w:r>
      <w:r w:rsidR="00EE73E2" w:rsidRPr="009A45B2">
        <w:rPr>
          <w:lang w:eastAsia="en-GB" w:bidi="en-GB"/>
        </w:rPr>
        <w:t>could</w:t>
      </w:r>
      <w:r w:rsidR="009D4B20" w:rsidRPr="009A45B2">
        <w:rPr>
          <w:lang w:eastAsia="en-GB" w:bidi="en-GB"/>
        </w:rPr>
        <w:t xml:space="preserve"> significantly increase the potential for completion and success</w:t>
      </w:r>
      <w:r w:rsidR="009A45B2" w:rsidRPr="009A45B2">
        <w:rPr>
          <w:lang w:eastAsia="en-GB" w:bidi="en-GB"/>
        </w:rPr>
        <w:t xml:space="preserve">. </w:t>
      </w:r>
      <w:r w:rsidR="00232C31">
        <w:rPr>
          <w:lang w:eastAsia="en-GB" w:bidi="en-GB"/>
        </w:rPr>
        <w:t>Our work to expand research and impact was also included under this pillar</w:t>
      </w:r>
    </w:p>
    <w:p w14:paraId="32663F44" w14:textId="18EE775E" w:rsidR="007B485F" w:rsidRPr="00F67B98" w:rsidRDefault="00B22B80" w:rsidP="00F67B98">
      <w:pPr>
        <w:ind w:left="1136" w:hanging="1136"/>
        <w:rPr>
          <w:color w:val="000000" w:themeColor="text1"/>
          <w:lang w:eastAsia="en-GB" w:bidi="en-GB"/>
        </w:rPr>
      </w:pPr>
      <w:r>
        <w:rPr>
          <w:color w:val="000000" w:themeColor="text1"/>
          <w:lang w:eastAsia="en-GB" w:bidi="en-GB"/>
        </w:rPr>
        <w:tab/>
        <w:t>d)</w:t>
      </w:r>
      <w:r>
        <w:rPr>
          <w:color w:val="000000" w:themeColor="text1"/>
          <w:lang w:eastAsia="en-GB" w:bidi="en-GB"/>
        </w:rPr>
        <w:tab/>
      </w:r>
      <w:r w:rsidR="009D4B20" w:rsidRPr="001B5830">
        <w:rPr>
          <w:color w:val="000000" w:themeColor="text1"/>
          <w:lang w:eastAsia="en-GB" w:bidi="en-GB"/>
        </w:rPr>
        <w:t>The second Pillar</w:t>
      </w:r>
      <w:r w:rsidR="00D56749" w:rsidRPr="001B5830">
        <w:rPr>
          <w:color w:val="000000" w:themeColor="text1"/>
          <w:lang w:eastAsia="en-GB" w:bidi="en-GB"/>
        </w:rPr>
        <w:t xml:space="preserve">, </w:t>
      </w:r>
      <w:r w:rsidR="00B6394C">
        <w:rPr>
          <w:color w:val="000000" w:themeColor="text1"/>
          <w:lang w:eastAsia="en-GB" w:bidi="en-GB"/>
        </w:rPr>
        <w:t>‘</w:t>
      </w:r>
      <w:r w:rsidR="00D56749" w:rsidRPr="001B5830">
        <w:rPr>
          <w:color w:val="000000" w:themeColor="text1"/>
          <w:lang w:eastAsia="en-GB" w:bidi="en-GB"/>
        </w:rPr>
        <w:t>Advancing Social Mobility</w:t>
      </w:r>
      <w:r w:rsidR="00B6394C">
        <w:rPr>
          <w:color w:val="000000" w:themeColor="text1"/>
          <w:lang w:eastAsia="en-GB" w:bidi="en-GB"/>
        </w:rPr>
        <w:t>’</w:t>
      </w:r>
      <w:r w:rsidR="00D56749" w:rsidRPr="001B5830">
        <w:rPr>
          <w:color w:val="000000" w:themeColor="text1"/>
          <w:lang w:eastAsia="en-GB" w:bidi="en-GB"/>
        </w:rPr>
        <w:t>, would</w:t>
      </w:r>
      <w:r w:rsidR="009D4B20" w:rsidRPr="001B5830">
        <w:rPr>
          <w:color w:val="000000" w:themeColor="text1"/>
          <w:lang w:eastAsia="en-GB" w:bidi="en-GB"/>
        </w:rPr>
        <w:t xml:space="preserve"> build on </w:t>
      </w:r>
      <w:r w:rsidR="00C10E91">
        <w:rPr>
          <w:color w:val="000000" w:themeColor="text1"/>
          <w:lang w:eastAsia="en-GB" w:bidi="en-GB"/>
        </w:rPr>
        <w:t xml:space="preserve">ongoing work within the University, such as </w:t>
      </w:r>
      <w:r w:rsidR="009D4B20" w:rsidRPr="001B5830">
        <w:rPr>
          <w:color w:val="000000" w:themeColor="text1"/>
          <w:lang w:eastAsia="en-GB" w:bidi="en-GB"/>
        </w:rPr>
        <w:t xml:space="preserve">Growth </w:t>
      </w:r>
      <w:r w:rsidR="009D4B20" w:rsidRPr="00F30511">
        <w:rPr>
          <w:lang w:eastAsia="en-GB" w:bidi="en-GB"/>
        </w:rPr>
        <w:t>and Working Smarter</w:t>
      </w:r>
      <w:r w:rsidR="00C10E91" w:rsidRPr="00F30511">
        <w:rPr>
          <w:lang w:eastAsia="en-GB" w:bidi="en-GB"/>
        </w:rPr>
        <w:t>.</w:t>
      </w:r>
      <w:r w:rsidR="002E375E" w:rsidRPr="00F30511">
        <w:rPr>
          <w:lang w:eastAsia="en-GB" w:bidi="en-GB"/>
        </w:rPr>
        <w:t xml:space="preserve"> The focus </w:t>
      </w:r>
      <w:r w:rsidR="00F30511" w:rsidRPr="00F30511">
        <w:rPr>
          <w:lang w:eastAsia="en-GB" w:bidi="en-GB"/>
        </w:rPr>
        <w:t xml:space="preserve">of this pillar was how to ensure </w:t>
      </w:r>
      <w:r w:rsidR="009D4B20" w:rsidRPr="00F30511">
        <w:rPr>
          <w:lang w:eastAsia="en-GB" w:bidi="en-GB"/>
        </w:rPr>
        <w:t xml:space="preserve">equity in </w:t>
      </w:r>
      <w:r w:rsidR="00F30511" w:rsidRPr="00F30511">
        <w:rPr>
          <w:lang w:eastAsia="en-GB" w:bidi="en-GB"/>
        </w:rPr>
        <w:t xml:space="preserve">the </w:t>
      </w:r>
      <w:r w:rsidR="009D4B20" w:rsidRPr="00F30511">
        <w:rPr>
          <w:lang w:eastAsia="en-GB" w:bidi="en-GB"/>
        </w:rPr>
        <w:t>outcomes achieve</w:t>
      </w:r>
      <w:r w:rsidR="00F30511" w:rsidRPr="00F30511">
        <w:rPr>
          <w:lang w:eastAsia="en-GB" w:bidi="en-GB"/>
        </w:rPr>
        <w:t>d</w:t>
      </w:r>
      <w:r w:rsidR="00414521" w:rsidRPr="00563265">
        <w:rPr>
          <w:lang w:eastAsia="en-GB" w:bidi="en-GB"/>
        </w:rPr>
        <w:t>, to understand the ambitions of the students</w:t>
      </w:r>
      <w:r w:rsidR="00563265" w:rsidRPr="00563265">
        <w:rPr>
          <w:lang w:eastAsia="en-GB" w:bidi="en-GB"/>
        </w:rPr>
        <w:t xml:space="preserve">, to then </w:t>
      </w:r>
      <w:r w:rsidR="009D4B20" w:rsidRPr="00563265">
        <w:rPr>
          <w:lang w:eastAsia="en-GB" w:bidi="en-GB"/>
        </w:rPr>
        <w:t xml:space="preserve">help deliver </w:t>
      </w:r>
      <w:r w:rsidR="000478AD">
        <w:rPr>
          <w:lang w:eastAsia="en-GB" w:bidi="en-GB"/>
        </w:rPr>
        <w:t>those ambitions</w:t>
      </w:r>
      <w:r w:rsidR="005342AE">
        <w:rPr>
          <w:lang w:eastAsia="en-GB" w:bidi="en-GB"/>
        </w:rPr>
        <w:t>,</w:t>
      </w:r>
      <w:r w:rsidR="009D4B20" w:rsidRPr="00563265">
        <w:rPr>
          <w:lang w:eastAsia="en-GB" w:bidi="en-GB"/>
        </w:rPr>
        <w:t xml:space="preserve"> and </w:t>
      </w:r>
      <w:r w:rsidR="00986D17">
        <w:rPr>
          <w:lang w:eastAsia="en-GB" w:bidi="en-GB"/>
        </w:rPr>
        <w:t xml:space="preserve">to </w:t>
      </w:r>
      <w:r w:rsidR="009D4B20" w:rsidRPr="00563265">
        <w:rPr>
          <w:lang w:eastAsia="en-GB" w:bidi="en-GB"/>
        </w:rPr>
        <w:t xml:space="preserve">support them post tuition. </w:t>
      </w:r>
      <w:r w:rsidR="00013519">
        <w:rPr>
          <w:lang w:eastAsia="en-GB" w:bidi="en-GB"/>
        </w:rPr>
        <w:t>One of</w:t>
      </w:r>
      <w:r w:rsidR="00976A16">
        <w:rPr>
          <w:lang w:eastAsia="en-GB" w:bidi="en-GB"/>
        </w:rPr>
        <w:t xml:space="preserve"> the central strands of this pillar was around student support and </w:t>
      </w:r>
      <w:r w:rsidR="003B6840">
        <w:rPr>
          <w:lang w:eastAsia="en-GB" w:bidi="en-GB"/>
        </w:rPr>
        <w:t>community</w:t>
      </w:r>
      <w:r w:rsidR="00232C31">
        <w:rPr>
          <w:lang w:eastAsia="en-GB" w:bidi="en-GB"/>
        </w:rPr>
        <w:t xml:space="preserve"> as well as scholarship</w:t>
      </w:r>
      <w:r w:rsidR="00191AA3">
        <w:rPr>
          <w:lang w:eastAsia="en-GB" w:bidi="en-GB"/>
        </w:rPr>
        <w:t>.</w:t>
      </w:r>
    </w:p>
    <w:p w14:paraId="10A20E95" w14:textId="2592A6D1" w:rsidR="0026288F" w:rsidRPr="00C02406" w:rsidRDefault="007861BD" w:rsidP="00C02406">
      <w:pPr>
        <w:ind w:left="1124"/>
        <w:rPr>
          <w:color w:val="000000" w:themeColor="text1"/>
          <w:lang w:eastAsia="en-GB" w:bidi="en-GB"/>
        </w:rPr>
      </w:pPr>
      <w:r w:rsidRPr="00C2224C">
        <w:rPr>
          <w:lang w:eastAsia="en-GB" w:bidi="en-GB"/>
        </w:rPr>
        <w:t>e</w:t>
      </w:r>
      <w:r w:rsidR="00933402" w:rsidRPr="00C2224C">
        <w:rPr>
          <w:lang w:eastAsia="en-GB" w:bidi="en-GB"/>
        </w:rPr>
        <w:t>)</w:t>
      </w:r>
      <w:r w:rsidR="00933402" w:rsidRPr="00C2224C">
        <w:rPr>
          <w:lang w:eastAsia="en-GB" w:bidi="en-GB"/>
        </w:rPr>
        <w:tab/>
      </w:r>
      <w:r w:rsidR="00153D85" w:rsidRPr="00C2224C">
        <w:rPr>
          <w:lang w:eastAsia="en-GB" w:bidi="en-GB"/>
        </w:rPr>
        <w:t>The third pillar</w:t>
      </w:r>
      <w:r w:rsidR="00D739AC" w:rsidRPr="00C2224C">
        <w:rPr>
          <w:lang w:eastAsia="en-GB" w:bidi="en-GB"/>
        </w:rPr>
        <w:t xml:space="preserve">, </w:t>
      </w:r>
      <w:r w:rsidR="00153D85" w:rsidRPr="00C2224C">
        <w:rPr>
          <w:lang w:eastAsia="en-GB" w:bidi="en-GB"/>
        </w:rPr>
        <w:t>‘</w:t>
      </w:r>
      <w:r w:rsidR="009D4B20" w:rsidRPr="00C2224C">
        <w:rPr>
          <w:lang w:eastAsia="en-GB" w:bidi="en-GB"/>
        </w:rPr>
        <w:t>Empowering Communities through Partnership and innovation</w:t>
      </w:r>
      <w:r w:rsidR="00153D85" w:rsidRPr="00C2224C">
        <w:rPr>
          <w:lang w:eastAsia="en-GB" w:bidi="en-GB"/>
        </w:rPr>
        <w:t xml:space="preserve">’, </w:t>
      </w:r>
      <w:r w:rsidR="007424DF" w:rsidRPr="00C2224C">
        <w:rPr>
          <w:lang w:eastAsia="en-GB" w:bidi="en-GB"/>
        </w:rPr>
        <w:t xml:space="preserve">had both an international and local </w:t>
      </w:r>
      <w:r w:rsidR="00C2224C" w:rsidRPr="00C2224C">
        <w:rPr>
          <w:lang w:eastAsia="en-GB" w:bidi="en-GB"/>
        </w:rPr>
        <w:t xml:space="preserve">dimension. </w:t>
      </w:r>
      <w:r w:rsidR="00933402" w:rsidRPr="00C2224C">
        <w:rPr>
          <w:lang w:eastAsia="en-GB" w:bidi="en-GB"/>
        </w:rPr>
        <w:t xml:space="preserve">The OU was a </w:t>
      </w:r>
      <w:r w:rsidR="009F1627" w:rsidRPr="00C2224C">
        <w:rPr>
          <w:lang w:eastAsia="en-GB" w:bidi="en-GB"/>
        </w:rPr>
        <w:t>global</w:t>
      </w:r>
      <w:r w:rsidR="00933402" w:rsidRPr="00C2224C">
        <w:rPr>
          <w:lang w:eastAsia="en-GB" w:bidi="en-GB"/>
        </w:rPr>
        <w:t xml:space="preserve"> </w:t>
      </w:r>
      <w:r w:rsidR="00C02406" w:rsidRPr="00C2224C">
        <w:rPr>
          <w:lang w:eastAsia="en-GB" w:bidi="en-GB"/>
        </w:rPr>
        <w:t>organisation but</w:t>
      </w:r>
      <w:r w:rsidR="00271856" w:rsidRPr="00C2224C">
        <w:rPr>
          <w:lang w:eastAsia="en-GB" w:bidi="en-GB"/>
        </w:rPr>
        <w:t xml:space="preserve"> could </w:t>
      </w:r>
      <w:r w:rsidR="00271856" w:rsidRPr="00C2224C">
        <w:rPr>
          <w:rStyle w:val="normaltextrun"/>
          <w:rFonts w:cs="Arial"/>
          <w:shd w:val="clear" w:color="auto" w:fill="FFFFFF"/>
        </w:rPr>
        <w:t xml:space="preserve">also have local impact across the Nations </w:t>
      </w:r>
      <w:r w:rsidR="00271856">
        <w:rPr>
          <w:rStyle w:val="normaltextrun"/>
          <w:rFonts w:cs="Arial"/>
          <w:color w:val="000000"/>
          <w:shd w:val="clear" w:color="auto" w:fill="FFFFFF"/>
        </w:rPr>
        <w:t>and regions</w:t>
      </w:r>
      <w:r w:rsidR="00C02406">
        <w:rPr>
          <w:rStyle w:val="normaltextrun"/>
          <w:rFonts w:cs="Arial"/>
          <w:color w:val="000000"/>
          <w:shd w:val="clear" w:color="auto" w:fill="FFFFFF"/>
        </w:rPr>
        <w:t xml:space="preserve"> by</w:t>
      </w:r>
      <w:r w:rsidR="00C2224C" w:rsidRPr="00C2224C">
        <w:t xml:space="preserve"> </w:t>
      </w:r>
      <w:r w:rsidR="00C2224C" w:rsidRPr="00C2224C">
        <w:rPr>
          <w:rStyle w:val="normaltextrun"/>
          <w:rFonts w:cs="Arial"/>
          <w:color w:val="000000"/>
          <w:shd w:val="clear" w:color="auto" w:fill="FFFFFF"/>
        </w:rPr>
        <w:t>conven</w:t>
      </w:r>
      <w:r w:rsidR="00C02406">
        <w:rPr>
          <w:rStyle w:val="normaltextrun"/>
          <w:rFonts w:cs="Arial"/>
          <w:color w:val="000000"/>
          <w:shd w:val="clear" w:color="auto" w:fill="FFFFFF"/>
        </w:rPr>
        <w:t>ing</w:t>
      </w:r>
      <w:r w:rsidR="00C2224C" w:rsidRPr="00C2224C">
        <w:rPr>
          <w:rStyle w:val="normaltextrun"/>
          <w:rFonts w:cs="Arial"/>
          <w:color w:val="000000"/>
          <w:shd w:val="clear" w:color="auto" w:fill="FFFFFF"/>
        </w:rPr>
        <w:t xml:space="preserve"> schools, employers, and communities to co-create local solutions</w:t>
      </w:r>
      <w:r w:rsidR="00C02406">
        <w:rPr>
          <w:rStyle w:val="normaltextrun"/>
          <w:rFonts w:cs="Arial"/>
          <w:color w:val="000000"/>
          <w:shd w:val="clear" w:color="auto" w:fill="FFFFFF"/>
        </w:rPr>
        <w:t>.</w:t>
      </w:r>
    </w:p>
    <w:p w14:paraId="3AD9AD17" w14:textId="1159D427" w:rsidR="009D4B20" w:rsidRPr="00A4006E" w:rsidRDefault="007861BD" w:rsidP="00A4006E">
      <w:pPr>
        <w:ind w:left="1124"/>
        <w:rPr>
          <w:color w:val="000000" w:themeColor="text1"/>
          <w:lang w:eastAsia="en-GB" w:bidi="en-GB"/>
        </w:rPr>
      </w:pPr>
      <w:r>
        <w:rPr>
          <w:color w:val="000000" w:themeColor="text1"/>
          <w:lang w:eastAsia="en-GB" w:bidi="en-GB"/>
        </w:rPr>
        <w:t>f</w:t>
      </w:r>
      <w:r w:rsidR="00CC78FF" w:rsidRPr="00A4006E">
        <w:rPr>
          <w:color w:val="000000" w:themeColor="text1"/>
          <w:lang w:eastAsia="en-GB" w:bidi="en-GB"/>
        </w:rPr>
        <w:t>)</w:t>
      </w:r>
      <w:r w:rsidR="00CC78FF" w:rsidRPr="00A4006E">
        <w:rPr>
          <w:color w:val="000000" w:themeColor="text1"/>
          <w:lang w:eastAsia="en-GB" w:bidi="en-GB"/>
        </w:rPr>
        <w:tab/>
      </w:r>
      <w:r w:rsidR="009D4B20" w:rsidRPr="00A4006E">
        <w:rPr>
          <w:color w:val="000000" w:themeColor="text1"/>
          <w:lang w:eastAsia="en-GB" w:bidi="en-GB"/>
        </w:rPr>
        <w:t>As the</w:t>
      </w:r>
      <w:r w:rsidR="00CC78FF" w:rsidRPr="00A4006E">
        <w:rPr>
          <w:color w:val="000000" w:themeColor="text1"/>
          <w:lang w:eastAsia="en-GB" w:bidi="en-GB"/>
        </w:rPr>
        <w:t xml:space="preserve"> Strategy develop</w:t>
      </w:r>
      <w:r>
        <w:rPr>
          <w:color w:val="000000" w:themeColor="text1"/>
          <w:lang w:eastAsia="en-GB" w:bidi="en-GB"/>
        </w:rPr>
        <w:t>ed</w:t>
      </w:r>
      <w:r w:rsidR="00CC78FF" w:rsidRPr="00A4006E">
        <w:rPr>
          <w:color w:val="000000" w:themeColor="text1"/>
          <w:lang w:eastAsia="en-GB" w:bidi="en-GB"/>
        </w:rPr>
        <w:t xml:space="preserve">, there would be further </w:t>
      </w:r>
      <w:r w:rsidR="005342AE">
        <w:rPr>
          <w:color w:val="000000" w:themeColor="text1"/>
          <w:lang w:eastAsia="en-GB" w:bidi="en-GB"/>
        </w:rPr>
        <w:t>reflection</w:t>
      </w:r>
      <w:r w:rsidR="005342AE" w:rsidRPr="00A4006E">
        <w:rPr>
          <w:color w:val="000000" w:themeColor="text1"/>
          <w:lang w:eastAsia="en-GB" w:bidi="en-GB"/>
        </w:rPr>
        <w:t xml:space="preserve"> </w:t>
      </w:r>
      <w:r w:rsidR="00CC78FF" w:rsidRPr="00A4006E">
        <w:rPr>
          <w:color w:val="000000" w:themeColor="text1"/>
          <w:lang w:eastAsia="en-GB" w:bidi="en-GB"/>
        </w:rPr>
        <w:t xml:space="preserve">on </w:t>
      </w:r>
      <w:r w:rsidR="00A4006E" w:rsidRPr="00A4006E">
        <w:rPr>
          <w:color w:val="000000" w:themeColor="text1"/>
          <w:lang w:eastAsia="en-GB" w:bidi="en-GB"/>
        </w:rPr>
        <w:t xml:space="preserve">the </w:t>
      </w:r>
      <w:r w:rsidR="009D4B20" w:rsidRPr="00A4006E">
        <w:rPr>
          <w:color w:val="000000" w:themeColor="text1"/>
          <w:lang w:eastAsia="en-GB" w:bidi="en-GB"/>
        </w:rPr>
        <w:t>enablers</w:t>
      </w:r>
      <w:r w:rsidR="00A4006E" w:rsidRPr="00A4006E">
        <w:rPr>
          <w:color w:val="000000" w:themeColor="text1"/>
          <w:lang w:eastAsia="en-GB" w:bidi="en-GB"/>
        </w:rPr>
        <w:t xml:space="preserve"> such as</w:t>
      </w:r>
      <w:r w:rsidR="009D4B20" w:rsidRPr="00A4006E">
        <w:rPr>
          <w:color w:val="000000" w:themeColor="text1"/>
          <w:lang w:eastAsia="en-GB" w:bidi="en-GB"/>
        </w:rPr>
        <w:t xml:space="preserve"> </w:t>
      </w:r>
      <w:r w:rsidR="00232C31">
        <w:rPr>
          <w:color w:val="000000" w:themeColor="text1"/>
          <w:lang w:eastAsia="en-GB" w:bidi="en-GB"/>
        </w:rPr>
        <w:t xml:space="preserve">people, </w:t>
      </w:r>
      <w:r w:rsidR="009D4B20" w:rsidRPr="00A4006E">
        <w:rPr>
          <w:color w:val="000000" w:themeColor="text1"/>
          <w:lang w:eastAsia="en-GB" w:bidi="en-GB"/>
        </w:rPr>
        <w:t>digital, estates and finance</w:t>
      </w:r>
      <w:r w:rsidR="00A4006E" w:rsidRPr="00A4006E">
        <w:rPr>
          <w:color w:val="000000" w:themeColor="text1"/>
          <w:lang w:eastAsia="en-GB" w:bidi="en-GB"/>
        </w:rPr>
        <w:t xml:space="preserve">. </w:t>
      </w:r>
    </w:p>
    <w:p w14:paraId="4917FBD5" w14:textId="79603CC3" w:rsidR="00140337" w:rsidRPr="00396283" w:rsidRDefault="00140337" w:rsidP="009D4B20">
      <w:pPr>
        <w:rPr>
          <w:color w:val="000000" w:themeColor="text1"/>
          <w:lang w:eastAsia="en-GB" w:bidi="en-GB"/>
        </w:rPr>
      </w:pPr>
      <w:r w:rsidRPr="00396283">
        <w:rPr>
          <w:color w:val="000000" w:themeColor="text1"/>
          <w:lang w:eastAsia="en-GB" w:bidi="en-GB"/>
        </w:rPr>
        <w:t>6.2</w:t>
      </w:r>
      <w:r w:rsidRPr="00396283">
        <w:rPr>
          <w:color w:val="000000" w:themeColor="text1"/>
          <w:lang w:eastAsia="en-GB" w:bidi="en-GB"/>
        </w:rPr>
        <w:tab/>
      </w:r>
      <w:r w:rsidR="00396283" w:rsidRPr="00396283">
        <w:rPr>
          <w:color w:val="000000" w:themeColor="text1"/>
          <w:lang w:eastAsia="en-GB" w:bidi="en-GB"/>
        </w:rPr>
        <w:t>Senate</w:t>
      </w:r>
      <w:r w:rsidR="004D4664">
        <w:rPr>
          <w:color w:val="000000" w:themeColor="text1"/>
          <w:lang w:eastAsia="en-GB" w:bidi="en-GB"/>
        </w:rPr>
        <w:t xml:space="preserve"> welcomed the ambitious nature of the Strategy and its aims</w:t>
      </w:r>
      <w:r w:rsidR="002A4B4F">
        <w:rPr>
          <w:color w:val="000000" w:themeColor="text1"/>
          <w:lang w:eastAsia="en-GB" w:bidi="en-GB"/>
        </w:rPr>
        <w:t xml:space="preserve">. Senate: </w:t>
      </w:r>
    </w:p>
    <w:p w14:paraId="6D84B727" w14:textId="56F37AD5" w:rsidR="0006010E" w:rsidRDefault="00E43408" w:rsidP="00E56C31">
      <w:pPr>
        <w:ind w:left="1124"/>
        <w:rPr>
          <w:lang w:eastAsia="en-GB" w:bidi="en-GB"/>
        </w:rPr>
      </w:pPr>
      <w:r w:rsidRPr="00E56C31">
        <w:rPr>
          <w:lang w:eastAsia="en-GB" w:bidi="en-GB"/>
        </w:rPr>
        <w:t>a)</w:t>
      </w:r>
      <w:r w:rsidR="0006010E" w:rsidRPr="00E56C31">
        <w:rPr>
          <w:lang w:eastAsia="en-GB" w:bidi="en-GB"/>
        </w:rPr>
        <w:tab/>
      </w:r>
      <w:r w:rsidR="006000D0">
        <w:rPr>
          <w:lang w:eastAsia="en-GB" w:bidi="en-GB"/>
        </w:rPr>
        <w:t>Expressed</w:t>
      </w:r>
      <w:r w:rsidR="00AE53BD" w:rsidRPr="00E56C31">
        <w:rPr>
          <w:lang w:eastAsia="en-GB" w:bidi="en-GB"/>
        </w:rPr>
        <w:t xml:space="preserve"> concern that </w:t>
      </w:r>
      <w:r w:rsidR="006C0584" w:rsidRPr="00E56C31">
        <w:rPr>
          <w:lang w:eastAsia="en-GB" w:bidi="en-GB"/>
        </w:rPr>
        <w:t>Artificial</w:t>
      </w:r>
      <w:r w:rsidR="00AE53BD" w:rsidRPr="00E56C31">
        <w:rPr>
          <w:lang w:eastAsia="en-GB" w:bidi="en-GB"/>
        </w:rPr>
        <w:t xml:space="preserve"> </w:t>
      </w:r>
      <w:r w:rsidR="006C0584" w:rsidRPr="00E56C31">
        <w:rPr>
          <w:lang w:eastAsia="en-GB" w:bidi="en-GB"/>
        </w:rPr>
        <w:t>Intelligence</w:t>
      </w:r>
      <w:r w:rsidR="00AE53BD" w:rsidRPr="00E56C31">
        <w:rPr>
          <w:lang w:eastAsia="en-GB" w:bidi="en-GB"/>
        </w:rPr>
        <w:t xml:space="preserve"> </w:t>
      </w:r>
      <w:r w:rsidR="00E56C31" w:rsidRPr="00E56C31">
        <w:rPr>
          <w:lang w:eastAsia="en-GB" w:bidi="en-GB"/>
        </w:rPr>
        <w:t xml:space="preserve">and data analytics were mentioned in the document </w:t>
      </w:r>
      <w:r w:rsidR="009D4B20" w:rsidRPr="00E56C31">
        <w:rPr>
          <w:lang w:eastAsia="en-GB" w:bidi="en-GB"/>
        </w:rPr>
        <w:t xml:space="preserve">as though </w:t>
      </w:r>
      <w:r w:rsidR="00E56C31" w:rsidRPr="00E56C31">
        <w:rPr>
          <w:lang w:eastAsia="en-GB" w:bidi="en-GB"/>
        </w:rPr>
        <w:t xml:space="preserve">they were </w:t>
      </w:r>
      <w:r w:rsidR="009D4B20" w:rsidRPr="00E56C31">
        <w:rPr>
          <w:lang w:eastAsia="en-GB" w:bidi="en-GB"/>
        </w:rPr>
        <w:t>universal solution</w:t>
      </w:r>
      <w:r w:rsidR="00E56C31" w:rsidRPr="00E56C31">
        <w:rPr>
          <w:lang w:eastAsia="en-GB" w:bidi="en-GB"/>
        </w:rPr>
        <w:t>s</w:t>
      </w:r>
      <w:r w:rsidR="009D4B20" w:rsidRPr="00E56C31">
        <w:rPr>
          <w:lang w:eastAsia="en-GB" w:bidi="en-GB"/>
        </w:rPr>
        <w:t xml:space="preserve"> and not tools with flaws. </w:t>
      </w:r>
    </w:p>
    <w:p w14:paraId="6F17267D" w14:textId="29255716" w:rsidR="00897107" w:rsidRDefault="00212496" w:rsidP="007B3C1E">
      <w:pPr>
        <w:ind w:left="1124"/>
        <w:rPr>
          <w:lang w:eastAsia="en-GB" w:bidi="en-GB"/>
        </w:rPr>
      </w:pPr>
      <w:r>
        <w:rPr>
          <w:lang w:eastAsia="en-GB" w:bidi="en-GB"/>
        </w:rPr>
        <w:t>b)</w:t>
      </w:r>
      <w:r>
        <w:rPr>
          <w:lang w:eastAsia="en-GB" w:bidi="en-GB"/>
        </w:rPr>
        <w:tab/>
        <w:t>Welcomed the references to the important issues of community and belonging</w:t>
      </w:r>
      <w:r w:rsidR="00C831DC">
        <w:rPr>
          <w:lang w:eastAsia="en-GB" w:bidi="en-GB"/>
        </w:rPr>
        <w:t>.</w:t>
      </w:r>
      <w:r w:rsidR="00FC06E2" w:rsidRPr="00AF78C7">
        <w:rPr>
          <w:lang w:eastAsia="en-GB" w:bidi="en-GB"/>
        </w:rPr>
        <w:t xml:space="preserve"> </w:t>
      </w:r>
      <w:r w:rsidR="00C91847" w:rsidRPr="00AF78C7">
        <w:rPr>
          <w:lang w:eastAsia="en-GB" w:bidi="en-GB"/>
        </w:rPr>
        <w:t xml:space="preserve">There </w:t>
      </w:r>
      <w:r w:rsidR="002828E9">
        <w:rPr>
          <w:lang w:eastAsia="en-GB" w:bidi="en-GB"/>
        </w:rPr>
        <w:t xml:space="preserve">was often an </w:t>
      </w:r>
      <w:r w:rsidR="00C91847" w:rsidRPr="00AF78C7">
        <w:rPr>
          <w:lang w:eastAsia="en-GB" w:bidi="en-GB"/>
        </w:rPr>
        <w:t xml:space="preserve">assumption that all students </w:t>
      </w:r>
      <w:r w:rsidR="00520FFC">
        <w:rPr>
          <w:lang w:eastAsia="en-GB" w:bidi="en-GB"/>
        </w:rPr>
        <w:t>we</w:t>
      </w:r>
      <w:r w:rsidR="00C91847" w:rsidRPr="00AF78C7">
        <w:rPr>
          <w:lang w:eastAsia="en-GB" w:bidi="en-GB"/>
        </w:rPr>
        <w:t xml:space="preserve">re career focused, </w:t>
      </w:r>
      <w:r w:rsidR="00EF207B" w:rsidRPr="00AF78C7">
        <w:rPr>
          <w:lang w:eastAsia="en-GB" w:bidi="en-GB"/>
        </w:rPr>
        <w:t>but many OU students chose to</w:t>
      </w:r>
      <w:r w:rsidR="00EF207B" w:rsidRPr="00AF78C7">
        <w:rPr>
          <w:lang w:eastAsia="en-GB" w:bidi="en-GB"/>
        </w:rPr>
        <w:tab/>
        <w:t xml:space="preserve">study for </w:t>
      </w:r>
      <w:r w:rsidR="009D4B20" w:rsidRPr="00AF78C7">
        <w:rPr>
          <w:lang w:eastAsia="en-GB" w:bidi="en-GB"/>
        </w:rPr>
        <w:t>personal development</w:t>
      </w:r>
      <w:r w:rsidR="00EF207B" w:rsidRPr="00AF78C7">
        <w:rPr>
          <w:lang w:eastAsia="en-GB" w:bidi="en-GB"/>
        </w:rPr>
        <w:t>,</w:t>
      </w:r>
      <w:r w:rsidR="009D4B20" w:rsidRPr="00AF78C7">
        <w:rPr>
          <w:lang w:eastAsia="en-GB" w:bidi="en-GB"/>
        </w:rPr>
        <w:t xml:space="preserve"> especially disabled students</w:t>
      </w:r>
      <w:r w:rsidR="00EF207B" w:rsidRPr="00AF78C7">
        <w:rPr>
          <w:lang w:eastAsia="en-GB" w:bidi="en-GB"/>
        </w:rPr>
        <w:t>. There must also be awareness of those w</w:t>
      </w:r>
      <w:r w:rsidR="009D4B20" w:rsidRPr="00AF78C7">
        <w:rPr>
          <w:lang w:eastAsia="en-GB" w:bidi="en-GB"/>
        </w:rPr>
        <w:t>ithout digital access</w:t>
      </w:r>
      <w:r w:rsidR="006D0423">
        <w:rPr>
          <w:lang w:eastAsia="en-GB" w:bidi="en-GB"/>
        </w:rPr>
        <w:t>.</w:t>
      </w:r>
    </w:p>
    <w:p w14:paraId="47C9F782" w14:textId="77777777" w:rsidR="003E4F30" w:rsidRDefault="00285467" w:rsidP="003E4F30">
      <w:pPr>
        <w:ind w:left="1124"/>
        <w:rPr>
          <w:lang w:eastAsia="en-GB" w:bidi="en-GB"/>
        </w:rPr>
      </w:pPr>
      <w:r>
        <w:rPr>
          <w:lang w:eastAsia="en-GB" w:bidi="en-GB"/>
        </w:rPr>
        <w:t>c)</w:t>
      </w:r>
      <w:r>
        <w:rPr>
          <w:lang w:eastAsia="en-GB" w:bidi="en-GB"/>
        </w:rPr>
        <w:tab/>
      </w:r>
      <w:r w:rsidR="003176B4">
        <w:rPr>
          <w:lang w:eastAsia="en-GB" w:bidi="en-GB"/>
        </w:rPr>
        <w:t xml:space="preserve">Asked whether </w:t>
      </w:r>
      <w:r w:rsidR="00623B02">
        <w:rPr>
          <w:lang w:eastAsia="en-GB" w:bidi="en-GB"/>
        </w:rPr>
        <w:t xml:space="preserve">there was a predetermined </w:t>
      </w:r>
      <w:r w:rsidR="00C95E54">
        <w:rPr>
          <w:lang w:eastAsia="en-GB" w:bidi="en-GB"/>
        </w:rPr>
        <w:t xml:space="preserve">list of </w:t>
      </w:r>
      <w:r w:rsidR="00623B02" w:rsidRPr="00623B02">
        <w:rPr>
          <w:lang w:eastAsia="en-GB" w:bidi="en-GB"/>
        </w:rPr>
        <w:t xml:space="preserve">strategically important taught </w:t>
      </w:r>
      <w:r w:rsidR="00684BC7" w:rsidRPr="00623B02">
        <w:rPr>
          <w:lang w:eastAsia="en-GB" w:bidi="en-GB"/>
        </w:rPr>
        <w:t>subjects</w:t>
      </w:r>
      <w:r w:rsidR="00684BC7">
        <w:rPr>
          <w:lang w:eastAsia="en-GB" w:bidi="en-GB"/>
        </w:rPr>
        <w:t xml:space="preserve"> for</w:t>
      </w:r>
      <w:r w:rsidR="00C95E54">
        <w:rPr>
          <w:lang w:eastAsia="en-GB" w:bidi="en-GB"/>
        </w:rPr>
        <w:t xml:space="preserve"> postgraduate courses and whether the Strategy would be focused </w:t>
      </w:r>
      <w:r w:rsidR="00684BC7">
        <w:rPr>
          <w:lang w:eastAsia="en-GB" w:bidi="en-GB"/>
        </w:rPr>
        <w:t>internally to pull through from undergraduate to postgraduate, as there had not traditionally been marketing for that pathway.</w:t>
      </w:r>
    </w:p>
    <w:p w14:paraId="37D7BC53" w14:textId="65BAA39D" w:rsidR="003E4F30" w:rsidRDefault="003E4F30" w:rsidP="003E4F30">
      <w:pPr>
        <w:ind w:left="1124"/>
        <w:rPr>
          <w:lang w:eastAsia="en-GB" w:bidi="en-GB"/>
        </w:rPr>
      </w:pPr>
      <w:r>
        <w:rPr>
          <w:color w:val="000000" w:themeColor="text1"/>
          <w:lang w:eastAsia="en-GB" w:bidi="en-GB"/>
        </w:rPr>
        <w:t>d</w:t>
      </w:r>
      <w:r w:rsidR="00186070">
        <w:rPr>
          <w:color w:val="000000" w:themeColor="text1"/>
          <w:lang w:eastAsia="en-GB" w:bidi="en-GB"/>
        </w:rPr>
        <w:t>)</w:t>
      </w:r>
      <w:r w:rsidR="00186070">
        <w:rPr>
          <w:color w:val="000000" w:themeColor="text1"/>
          <w:lang w:eastAsia="en-GB" w:bidi="en-GB"/>
        </w:rPr>
        <w:tab/>
      </w:r>
      <w:r w:rsidR="000F3558" w:rsidRPr="0052059C">
        <w:rPr>
          <w:color w:val="000000" w:themeColor="text1"/>
          <w:lang w:eastAsia="en-GB" w:bidi="en-GB"/>
        </w:rPr>
        <w:t xml:space="preserve">Questioned </w:t>
      </w:r>
      <w:r w:rsidR="00EA627D" w:rsidRPr="0052059C">
        <w:rPr>
          <w:color w:val="000000" w:themeColor="text1"/>
          <w:lang w:eastAsia="en-GB" w:bidi="en-GB"/>
        </w:rPr>
        <w:t xml:space="preserve">whether the OU </w:t>
      </w:r>
      <w:r w:rsidR="00732562">
        <w:rPr>
          <w:color w:val="000000" w:themeColor="text1"/>
          <w:lang w:eastAsia="en-GB" w:bidi="en-GB"/>
        </w:rPr>
        <w:t>was currently doing enough</w:t>
      </w:r>
      <w:r w:rsidR="00EA627D" w:rsidRPr="0052059C">
        <w:rPr>
          <w:color w:val="000000" w:themeColor="text1"/>
          <w:lang w:eastAsia="en-GB" w:bidi="en-GB"/>
        </w:rPr>
        <w:t xml:space="preserve"> to reach people </w:t>
      </w:r>
      <w:r w:rsidR="00E41DF9" w:rsidRPr="0052059C">
        <w:rPr>
          <w:color w:val="000000" w:themeColor="text1"/>
          <w:lang w:eastAsia="en-GB" w:bidi="en-GB"/>
        </w:rPr>
        <w:t xml:space="preserve">through outreach programmes, such </w:t>
      </w:r>
      <w:r w:rsidR="00A70BB9">
        <w:rPr>
          <w:color w:val="000000" w:themeColor="text1"/>
          <w:lang w:eastAsia="en-GB" w:bidi="en-GB"/>
        </w:rPr>
        <w:t>a</w:t>
      </w:r>
      <w:r w:rsidR="00E41DF9" w:rsidRPr="0052059C">
        <w:rPr>
          <w:color w:val="000000" w:themeColor="text1"/>
          <w:lang w:eastAsia="en-GB" w:bidi="en-GB"/>
        </w:rPr>
        <w:t>s school fairs,</w:t>
      </w:r>
      <w:r w:rsidR="00A70BB9">
        <w:rPr>
          <w:color w:val="000000" w:themeColor="text1"/>
          <w:lang w:eastAsia="en-GB" w:bidi="en-GB"/>
        </w:rPr>
        <w:t xml:space="preserve"> prisons</w:t>
      </w:r>
      <w:r w:rsidR="00E41DF9" w:rsidRPr="0052059C">
        <w:rPr>
          <w:color w:val="000000" w:themeColor="text1"/>
          <w:lang w:eastAsia="en-GB" w:bidi="en-GB"/>
        </w:rPr>
        <w:t xml:space="preserve"> and job centres. </w:t>
      </w:r>
      <w:r w:rsidR="00831EC4">
        <w:rPr>
          <w:color w:val="000000" w:themeColor="text1"/>
          <w:lang w:eastAsia="en-GB" w:bidi="en-GB"/>
        </w:rPr>
        <w:t xml:space="preserve">The importance of </w:t>
      </w:r>
      <w:r w:rsidR="0008167B">
        <w:rPr>
          <w:color w:val="000000" w:themeColor="text1"/>
          <w:lang w:eastAsia="en-GB" w:bidi="en-GB"/>
        </w:rPr>
        <w:t xml:space="preserve">building transferable skills </w:t>
      </w:r>
      <w:r w:rsidR="00831EC4">
        <w:rPr>
          <w:color w:val="000000" w:themeColor="text1"/>
          <w:lang w:eastAsia="en-GB" w:bidi="en-GB"/>
        </w:rPr>
        <w:t xml:space="preserve">was not always well </w:t>
      </w:r>
      <w:r w:rsidR="006D0423">
        <w:rPr>
          <w:color w:val="000000" w:themeColor="text1"/>
          <w:lang w:eastAsia="en-GB" w:bidi="en-GB"/>
        </w:rPr>
        <w:t>understood,</w:t>
      </w:r>
      <w:r w:rsidR="00831EC4">
        <w:rPr>
          <w:color w:val="000000" w:themeColor="text1"/>
          <w:lang w:eastAsia="en-GB" w:bidi="en-GB"/>
        </w:rPr>
        <w:t xml:space="preserve"> </w:t>
      </w:r>
      <w:r w:rsidR="00FD68F3">
        <w:rPr>
          <w:color w:val="000000" w:themeColor="text1"/>
          <w:lang w:eastAsia="en-GB" w:bidi="en-GB"/>
        </w:rPr>
        <w:t xml:space="preserve">and it was useful to be able to explain in-person what the OU could provide. </w:t>
      </w:r>
    </w:p>
    <w:p w14:paraId="428A4429" w14:textId="0E390E1D" w:rsidR="00EA5FA4" w:rsidRPr="00014204" w:rsidRDefault="003E4F30" w:rsidP="003E4F30">
      <w:pPr>
        <w:ind w:left="1124"/>
        <w:rPr>
          <w:lang w:eastAsia="en-GB" w:bidi="en-GB"/>
        </w:rPr>
      </w:pPr>
      <w:r w:rsidRPr="00014204">
        <w:rPr>
          <w:lang w:eastAsia="en-GB" w:bidi="en-GB"/>
        </w:rPr>
        <w:t>e</w:t>
      </w:r>
      <w:r w:rsidR="00186070" w:rsidRPr="00014204">
        <w:rPr>
          <w:lang w:eastAsia="en-GB" w:bidi="en-GB"/>
        </w:rPr>
        <w:t>)</w:t>
      </w:r>
      <w:r w:rsidR="00186070" w:rsidRPr="00014204">
        <w:rPr>
          <w:lang w:eastAsia="en-GB" w:bidi="en-GB"/>
        </w:rPr>
        <w:tab/>
      </w:r>
      <w:r w:rsidR="00725E35" w:rsidRPr="00014204">
        <w:rPr>
          <w:lang w:eastAsia="en-GB" w:bidi="en-GB"/>
        </w:rPr>
        <w:t xml:space="preserve">Asked whether </w:t>
      </w:r>
      <w:r w:rsidR="008C2975">
        <w:rPr>
          <w:lang w:eastAsia="en-GB" w:bidi="en-GB"/>
        </w:rPr>
        <w:t>the reference</w:t>
      </w:r>
      <w:r w:rsidR="007A2473" w:rsidRPr="00014204">
        <w:rPr>
          <w:lang w:eastAsia="en-GB" w:bidi="en-GB"/>
        </w:rPr>
        <w:t xml:space="preserve"> </w:t>
      </w:r>
      <w:r w:rsidR="008C2975">
        <w:rPr>
          <w:lang w:eastAsia="en-GB" w:bidi="en-GB"/>
        </w:rPr>
        <w:t xml:space="preserve">to </w:t>
      </w:r>
      <w:r w:rsidR="001117CE" w:rsidRPr="00014204">
        <w:rPr>
          <w:lang w:eastAsia="en-GB" w:bidi="en-GB"/>
        </w:rPr>
        <w:t>outcomes</w:t>
      </w:r>
      <w:r w:rsidR="00B84DAE">
        <w:rPr>
          <w:lang w:eastAsia="en-GB" w:bidi="en-GB"/>
        </w:rPr>
        <w:t xml:space="preserve"> after students had left</w:t>
      </w:r>
      <w:r w:rsidR="0073498D">
        <w:rPr>
          <w:lang w:eastAsia="en-GB" w:bidi="en-GB"/>
        </w:rPr>
        <w:t xml:space="preserve"> </w:t>
      </w:r>
      <w:r w:rsidR="00EA5FA4" w:rsidRPr="00014204">
        <w:rPr>
          <w:lang w:eastAsia="en-GB" w:bidi="en-GB"/>
        </w:rPr>
        <w:t xml:space="preserve">was looking to solve social problems </w:t>
      </w:r>
      <w:r w:rsidR="00692001">
        <w:rPr>
          <w:lang w:eastAsia="en-GB" w:bidi="en-GB"/>
        </w:rPr>
        <w:t xml:space="preserve">that were </w:t>
      </w:r>
      <w:r w:rsidR="00EA5FA4" w:rsidRPr="00014204">
        <w:rPr>
          <w:lang w:eastAsia="en-GB" w:bidi="en-GB"/>
        </w:rPr>
        <w:t>outside of the capacity of the University.</w:t>
      </w:r>
    </w:p>
    <w:p w14:paraId="7541664E" w14:textId="5AE93EAC" w:rsidR="00C21769" w:rsidRDefault="00922E05" w:rsidP="00C21769">
      <w:pPr>
        <w:ind w:left="1124"/>
        <w:rPr>
          <w:lang w:eastAsia="en-GB" w:bidi="en-GB"/>
        </w:rPr>
      </w:pPr>
      <w:r w:rsidRPr="00014204">
        <w:rPr>
          <w:lang w:eastAsia="en-GB" w:bidi="en-GB"/>
        </w:rPr>
        <w:lastRenderedPageBreak/>
        <w:t>f)</w:t>
      </w:r>
      <w:r w:rsidRPr="00014204">
        <w:rPr>
          <w:lang w:eastAsia="en-GB" w:bidi="en-GB"/>
        </w:rPr>
        <w:tab/>
      </w:r>
      <w:r w:rsidR="00014204" w:rsidRPr="00014204">
        <w:rPr>
          <w:lang w:eastAsia="en-GB" w:bidi="en-GB"/>
        </w:rPr>
        <w:t xml:space="preserve">Questioned </w:t>
      </w:r>
      <w:r w:rsidR="005B3685">
        <w:rPr>
          <w:lang w:eastAsia="en-GB" w:bidi="en-GB"/>
        </w:rPr>
        <w:t>whether</w:t>
      </w:r>
      <w:r w:rsidR="0096088F">
        <w:rPr>
          <w:lang w:eastAsia="en-GB" w:bidi="en-GB"/>
        </w:rPr>
        <w:t xml:space="preserve"> </w:t>
      </w:r>
      <w:r w:rsidR="005B3685">
        <w:rPr>
          <w:lang w:eastAsia="en-GB" w:bidi="en-GB"/>
        </w:rPr>
        <w:t>new</w:t>
      </w:r>
      <w:r w:rsidR="00FC6F0C" w:rsidRPr="00014204">
        <w:rPr>
          <w:lang w:eastAsia="en-GB" w:bidi="en-GB"/>
        </w:rPr>
        <w:t xml:space="preserve"> </w:t>
      </w:r>
      <w:r w:rsidR="00B45417" w:rsidRPr="00014204">
        <w:rPr>
          <w:lang w:eastAsia="en-GB" w:bidi="en-GB"/>
        </w:rPr>
        <w:t xml:space="preserve">curriculum would be developed </w:t>
      </w:r>
      <w:r w:rsidR="00014204" w:rsidRPr="00014204">
        <w:rPr>
          <w:lang w:eastAsia="en-GB" w:bidi="en-GB"/>
        </w:rPr>
        <w:t xml:space="preserve">for the educational partners in pillar three, </w:t>
      </w:r>
      <w:r w:rsidR="00B45417" w:rsidRPr="00014204">
        <w:rPr>
          <w:lang w:eastAsia="en-GB" w:bidi="en-GB"/>
        </w:rPr>
        <w:t xml:space="preserve">or whether it would involve offering </w:t>
      </w:r>
      <w:r w:rsidR="006227D5" w:rsidRPr="00014204">
        <w:rPr>
          <w:lang w:eastAsia="en-GB" w:bidi="en-GB"/>
        </w:rPr>
        <w:t xml:space="preserve">existing curriculum. </w:t>
      </w:r>
    </w:p>
    <w:p w14:paraId="335CB920" w14:textId="1CE98A81" w:rsidR="004D52A7" w:rsidRPr="00986430" w:rsidRDefault="00C21769" w:rsidP="00C21769">
      <w:pPr>
        <w:ind w:left="1124"/>
        <w:rPr>
          <w:lang w:eastAsia="en-GB" w:bidi="en-GB"/>
        </w:rPr>
      </w:pPr>
      <w:r w:rsidRPr="00986430">
        <w:rPr>
          <w:lang w:eastAsia="en-GB" w:bidi="en-GB"/>
        </w:rPr>
        <w:t>g)</w:t>
      </w:r>
      <w:r w:rsidRPr="00986430">
        <w:rPr>
          <w:lang w:eastAsia="en-GB" w:bidi="en-GB"/>
        </w:rPr>
        <w:tab/>
        <w:t xml:space="preserve">Suggested </w:t>
      </w:r>
      <w:r w:rsidR="004D52A7" w:rsidRPr="00986430">
        <w:rPr>
          <w:lang w:eastAsia="en-GB" w:bidi="en-GB"/>
        </w:rPr>
        <w:t xml:space="preserve">that one of the pillars should be </w:t>
      </w:r>
      <w:r w:rsidR="00127C07">
        <w:rPr>
          <w:lang w:eastAsia="en-GB" w:bidi="en-GB"/>
        </w:rPr>
        <w:t>related to</w:t>
      </w:r>
      <w:r w:rsidR="004D52A7" w:rsidRPr="00986430">
        <w:rPr>
          <w:lang w:eastAsia="en-GB" w:bidi="en-GB"/>
        </w:rPr>
        <w:t xml:space="preserve"> staff</w:t>
      </w:r>
      <w:r w:rsidR="005D36CF" w:rsidRPr="00986430">
        <w:rPr>
          <w:lang w:eastAsia="en-GB" w:bidi="en-GB"/>
        </w:rPr>
        <w:t xml:space="preserve">, particularly as </w:t>
      </w:r>
      <w:r w:rsidR="00CC6857" w:rsidRPr="00986430">
        <w:rPr>
          <w:lang w:eastAsia="en-GB" w:bidi="en-GB"/>
        </w:rPr>
        <w:t>satisfied staff</w:t>
      </w:r>
      <w:r w:rsidR="00445DB7" w:rsidRPr="00986430">
        <w:rPr>
          <w:lang w:eastAsia="en-GB" w:bidi="en-GB"/>
        </w:rPr>
        <w:t xml:space="preserve"> </w:t>
      </w:r>
      <w:r w:rsidR="005B3685">
        <w:rPr>
          <w:lang w:eastAsia="en-GB" w:bidi="en-GB"/>
        </w:rPr>
        <w:t xml:space="preserve">would </w:t>
      </w:r>
      <w:r w:rsidR="00445DB7" w:rsidRPr="00986430">
        <w:rPr>
          <w:lang w:eastAsia="en-GB" w:bidi="en-GB"/>
        </w:rPr>
        <w:t xml:space="preserve">deliver good teaching. </w:t>
      </w:r>
      <w:r w:rsidR="00C93F92" w:rsidRPr="00986430">
        <w:rPr>
          <w:lang w:eastAsia="en-GB" w:bidi="en-GB"/>
        </w:rPr>
        <w:t xml:space="preserve">Numbers of staff had recently reduced, but nothing </w:t>
      </w:r>
      <w:r w:rsidR="005B3685">
        <w:rPr>
          <w:lang w:eastAsia="en-GB" w:bidi="en-GB"/>
        </w:rPr>
        <w:t xml:space="preserve">had been </w:t>
      </w:r>
      <w:r w:rsidR="00127C07">
        <w:rPr>
          <w:lang w:eastAsia="en-GB" w:bidi="en-GB"/>
        </w:rPr>
        <w:t>discontinued</w:t>
      </w:r>
      <w:r w:rsidR="00C93F92" w:rsidRPr="00986430">
        <w:rPr>
          <w:lang w:eastAsia="en-GB" w:bidi="en-GB"/>
        </w:rPr>
        <w:t xml:space="preserve"> to cope with th</w:t>
      </w:r>
      <w:r w:rsidR="00F7691B">
        <w:rPr>
          <w:lang w:eastAsia="en-GB" w:bidi="en-GB"/>
        </w:rPr>
        <w:t>is reduction in staffing</w:t>
      </w:r>
      <w:r w:rsidR="00C93F92" w:rsidRPr="00986430">
        <w:rPr>
          <w:lang w:eastAsia="en-GB" w:bidi="en-GB"/>
        </w:rPr>
        <w:t xml:space="preserve">. </w:t>
      </w:r>
      <w:r w:rsidR="00375FE7" w:rsidRPr="00986430">
        <w:rPr>
          <w:lang w:eastAsia="en-GB" w:bidi="en-GB"/>
        </w:rPr>
        <w:t>Academic staff also needed the time and space to undertake research</w:t>
      </w:r>
      <w:r w:rsidR="00F7691B">
        <w:rPr>
          <w:lang w:eastAsia="en-GB" w:bidi="en-GB"/>
        </w:rPr>
        <w:t xml:space="preserve"> </w:t>
      </w:r>
      <w:r w:rsidR="00C47FDD">
        <w:rPr>
          <w:lang w:eastAsia="en-GB" w:bidi="en-GB"/>
        </w:rPr>
        <w:t xml:space="preserve">in order </w:t>
      </w:r>
      <w:r w:rsidR="00BD2E20" w:rsidRPr="00986430">
        <w:rPr>
          <w:lang w:eastAsia="en-GB" w:bidi="en-GB"/>
        </w:rPr>
        <w:t>to</w:t>
      </w:r>
      <w:r w:rsidR="003E02C3" w:rsidRPr="00986430">
        <w:rPr>
          <w:lang w:eastAsia="en-GB" w:bidi="en-GB"/>
        </w:rPr>
        <w:t xml:space="preserve"> achieve research excellence.</w:t>
      </w:r>
      <w:r w:rsidR="003A3B43" w:rsidRPr="00986430">
        <w:rPr>
          <w:lang w:eastAsia="en-GB" w:bidi="en-GB"/>
        </w:rPr>
        <w:t xml:space="preserve"> It was also suggested that OU staff </w:t>
      </w:r>
      <w:r w:rsidR="00CF6427">
        <w:rPr>
          <w:lang w:eastAsia="en-GB" w:bidi="en-GB"/>
        </w:rPr>
        <w:t xml:space="preserve">should </w:t>
      </w:r>
      <w:r w:rsidR="000D4BA9">
        <w:rPr>
          <w:lang w:eastAsia="en-GB" w:bidi="en-GB"/>
        </w:rPr>
        <w:t xml:space="preserve">aim to be more representative of </w:t>
      </w:r>
      <w:r w:rsidR="003A3B43" w:rsidRPr="00986430">
        <w:rPr>
          <w:lang w:eastAsia="en-GB" w:bidi="en-GB"/>
        </w:rPr>
        <w:t xml:space="preserve"> the</w:t>
      </w:r>
      <w:r w:rsidR="000D2C32">
        <w:rPr>
          <w:lang w:eastAsia="en-GB" w:bidi="en-GB"/>
        </w:rPr>
        <w:t xml:space="preserve"> demographics of the</w:t>
      </w:r>
      <w:r w:rsidR="003A3B43" w:rsidRPr="00986430">
        <w:rPr>
          <w:lang w:eastAsia="en-GB" w:bidi="en-GB"/>
        </w:rPr>
        <w:t xml:space="preserve"> student body</w:t>
      </w:r>
      <w:r w:rsidR="00986430">
        <w:rPr>
          <w:lang w:eastAsia="en-GB" w:bidi="en-GB"/>
        </w:rPr>
        <w:t>.</w:t>
      </w:r>
    </w:p>
    <w:p w14:paraId="21B53BA4" w14:textId="560CADB0" w:rsidR="00E32A28" w:rsidRPr="00E32A28" w:rsidRDefault="00651797" w:rsidP="00E32A28">
      <w:pPr>
        <w:ind w:left="1124"/>
        <w:rPr>
          <w:lang w:eastAsia="en-GB" w:bidi="en-GB"/>
        </w:rPr>
      </w:pPr>
      <w:r w:rsidRPr="00E32A28">
        <w:rPr>
          <w:lang w:eastAsia="en-GB" w:bidi="en-GB"/>
        </w:rPr>
        <w:t>h)</w:t>
      </w:r>
      <w:r w:rsidRPr="00E32A28">
        <w:rPr>
          <w:lang w:eastAsia="en-GB" w:bidi="en-GB"/>
        </w:rPr>
        <w:tab/>
        <w:t xml:space="preserve">Asked whether more </w:t>
      </w:r>
      <w:r w:rsidR="0025147A" w:rsidRPr="00E32A28">
        <w:rPr>
          <w:lang w:eastAsia="en-GB" w:bidi="en-GB"/>
        </w:rPr>
        <w:t>could be done to meet the needs of the 300k students missing</w:t>
      </w:r>
      <w:r w:rsidR="00484329">
        <w:rPr>
          <w:lang w:eastAsia="en-GB" w:bidi="en-GB"/>
        </w:rPr>
        <w:t xml:space="preserve"> from education</w:t>
      </w:r>
      <w:r w:rsidR="0025147A" w:rsidRPr="00E32A28">
        <w:rPr>
          <w:lang w:eastAsia="en-GB" w:bidi="en-GB"/>
        </w:rPr>
        <w:t xml:space="preserve"> since </w:t>
      </w:r>
      <w:r w:rsidR="00E32A28" w:rsidRPr="00E32A28">
        <w:rPr>
          <w:lang w:eastAsia="en-GB" w:bidi="en-GB"/>
        </w:rPr>
        <w:t>the pandemic.</w:t>
      </w:r>
    </w:p>
    <w:p w14:paraId="10A0C29A" w14:textId="191C4F4E" w:rsidR="00A86E9C" w:rsidRPr="00154B26" w:rsidRDefault="00E32A28" w:rsidP="00E32A28">
      <w:pPr>
        <w:ind w:left="1124"/>
        <w:rPr>
          <w:lang w:eastAsia="en-GB" w:bidi="en-GB"/>
        </w:rPr>
      </w:pPr>
      <w:r w:rsidRPr="00154B26">
        <w:rPr>
          <w:lang w:eastAsia="en-GB" w:bidi="en-GB"/>
        </w:rPr>
        <w:t>i)</w:t>
      </w:r>
      <w:r w:rsidRPr="00154B26">
        <w:rPr>
          <w:lang w:eastAsia="en-GB" w:bidi="en-GB"/>
        </w:rPr>
        <w:tab/>
      </w:r>
      <w:r w:rsidR="0053636B" w:rsidRPr="00154B26">
        <w:rPr>
          <w:lang w:eastAsia="en-GB" w:bidi="en-GB"/>
        </w:rPr>
        <w:t xml:space="preserve">Suggested that there should be reflection on the current strategy to inform the </w:t>
      </w:r>
      <w:r w:rsidR="00C307CF">
        <w:rPr>
          <w:lang w:eastAsia="en-GB" w:bidi="en-GB"/>
        </w:rPr>
        <w:t xml:space="preserve">development of </w:t>
      </w:r>
      <w:r w:rsidR="0053636B" w:rsidRPr="00154B26">
        <w:rPr>
          <w:lang w:eastAsia="en-GB" w:bidi="en-GB"/>
        </w:rPr>
        <w:t>new</w:t>
      </w:r>
      <w:r w:rsidR="00C307CF">
        <w:rPr>
          <w:lang w:eastAsia="en-GB" w:bidi="en-GB"/>
        </w:rPr>
        <w:t xml:space="preserve"> one.</w:t>
      </w:r>
    </w:p>
    <w:p w14:paraId="2159C281" w14:textId="78EC7DA2" w:rsidR="003B17E5" w:rsidRPr="00154B26" w:rsidRDefault="00081212" w:rsidP="003B17E5">
      <w:pPr>
        <w:ind w:left="1124"/>
        <w:rPr>
          <w:lang w:eastAsia="en-GB" w:bidi="en-GB"/>
        </w:rPr>
      </w:pPr>
      <w:r>
        <w:rPr>
          <w:lang w:eastAsia="en-GB" w:bidi="en-GB"/>
        </w:rPr>
        <w:t>j</w:t>
      </w:r>
      <w:r w:rsidR="003B17E5" w:rsidRPr="00154B26">
        <w:rPr>
          <w:lang w:eastAsia="en-GB" w:bidi="en-GB"/>
        </w:rPr>
        <w:t>)</w:t>
      </w:r>
      <w:r w:rsidR="003B17E5" w:rsidRPr="00154B26">
        <w:rPr>
          <w:lang w:eastAsia="en-GB" w:bidi="en-GB"/>
        </w:rPr>
        <w:tab/>
      </w:r>
      <w:r w:rsidR="00BD2E20" w:rsidRPr="00154B26">
        <w:rPr>
          <w:lang w:eastAsia="en-GB" w:bidi="en-GB"/>
        </w:rPr>
        <w:t>Suggested that the</w:t>
      </w:r>
      <w:r w:rsidR="003B17E5" w:rsidRPr="00154B26">
        <w:rPr>
          <w:lang w:eastAsia="en-GB" w:bidi="en-GB"/>
        </w:rPr>
        <w:t xml:space="preserve"> accessibility of the paper must be improved</w:t>
      </w:r>
      <w:r w:rsidR="00E42A4A" w:rsidRPr="00154B26">
        <w:rPr>
          <w:lang w:eastAsia="en-GB" w:bidi="en-GB"/>
        </w:rPr>
        <w:t xml:space="preserve">, including the use of acronyms, </w:t>
      </w:r>
      <w:r w:rsidR="00405A80" w:rsidRPr="00154B26">
        <w:rPr>
          <w:lang w:eastAsia="en-GB" w:bidi="en-GB"/>
        </w:rPr>
        <w:t xml:space="preserve">for </w:t>
      </w:r>
      <w:r w:rsidR="000D2C32">
        <w:rPr>
          <w:lang w:eastAsia="en-GB" w:bidi="en-GB"/>
        </w:rPr>
        <w:t xml:space="preserve">all </w:t>
      </w:r>
      <w:r w:rsidR="00405A80" w:rsidRPr="00154B26">
        <w:rPr>
          <w:lang w:eastAsia="en-GB" w:bidi="en-GB"/>
        </w:rPr>
        <w:t>staff to be able to contribute</w:t>
      </w:r>
      <w:r w:rsidR="000D2C32">
        <w:rPr>
          <w:lang w:eastAsia="en-GB" w:bidi="en-GB"/>
        </w:rPr>
        <w:t xml:space="preserve"> equally</w:t>
      </w:r>
      <w:r w:rsidR="00516B0A">
        <w:rPr>
          <w:lang w:eastAsia="en-GB" w:bidi="en-GB"/>
        </w:rPr>
        <w:t xml:space="preserve"> to the consultation</w:t>
      </w:r>
      <w:r w:rsidR="00405A80" w:rsidRPr="00154B26">
        <w:rPr>
          <w:lang w:eastAsia="en-GB" w:bidi="en-GB"/>
        </w:rPr>
        <w:t>.</w:t>
      </w:r>
    </w:p>
    <w:p w14:paraId="5792371E" w14:textId="6E80432B" w:rsidR="0091630A" w:rsidRPr="006000D0" w:rsidRDefault="0091630A" w:rsidP="009D4B20">
      <w:pPr>
        <w:rPr>
          <w:lang w:eastAsia="en-GB" w:bidi="en-GB"/>
        </w:rPr>
      </w:pPr>
      <w:r w:rsidRPr="006000D0">
        <w:rPr>
          <w:lang w:eastAsia="en-GB" w:bidi="en-GB"/>
        </w:rPr>
        <w:t>6.</w:t>
      </w:r>
      <w:r w:rsidR="00011202" w:rsidRPr="006000D0">
        <w:rPr>
          <w:lang w:eastAsia="en-GB" w:bidi="en-GB"/>
        </w:rPr>
        <w:t>3</w:t>
      </w:r>
      <w:r w:rsidR="00011202" w:rsidRPr="006000D0">
        <w:rPr>
          <w:lang w:eastAsia="en-GB" w:bidi="en-GB"/>
        </w:rPr>
        <w:tab/>
        <w:t xml:space="preserve">The Vice-Chancellor, Deputy Vice-Chancellor and Pro-Vice-Chancellor </w:t>
      </w:r>
      <w:r w:rsidR="00C66CEF">
        <w:rPr>
          <w:lang w:eastAsia="en-GB" w:bidi="en-GB"/>
        </w:rPr>
        <w:t>(</w:t>
      </w:r>
      <w:r w:rsidR="00011202" w:rsidRPr="006000D0">
        <w:rPr>
          <w:lang w:eastAsia="en-GB" w:bidi="en-GB"/>
        </w:rPr>
        <w:t>Students</w:t>
      </w:r>
      <w:r w:rsidR="00C66CEF">
        <w:rPr>
          <w:lang w:eastAsia="en-GB" w:bidi="en-GB"/>
        </w:rPr>
        <w:t>)</w:t>
      </w:r>
      <w:r w:rsidR="006000D0">
        <w:rPr>
          <w:lang w:eastAsia="en-GB" w:bidi="en-GB"/>
        </w:rPr>
        <w:t>:</w:t>
      </w:r>
    </w:p>
    <w:p w14:paraId="5D240546" w14:textId="092190E9" w:rsidR="00AF78C7" w:rsidRPr="00E33C16" w:rsidRDefault="006000D0" w:rsidP="0074060C">
      <w:pPr>
        <w:ind w:left="1136" w:hanging="1136"/>
        <w:rPr>
          <w:lang w:eastAsia="en-GB" w:bidi="en-GB"/>
        </w:rPr>
      </w:pPr>
      <w:r w:rsidRPr="00E33C16">
        <w:rPr>
          <w:lang w:eastAsia="en-GB" w:bidi="en-GB"/>
        </w:rPr>
        <w:tab/>
        <w:t>a)</w:t>
      </w:r>
      <w:r w:rsidRPr="00E33C16">
        <w:rPr>
          <w:lang w:eastAsia="en-GB" w:bidi="en-GB"/>
        </w:rPr>
        <w:tab/>
        <w:t xml:space="preserve">Noted </w:t>
      </w:r>
      <w:r w:rsidR="00F82EAE" w:rsidRPr="00E33C16">
        <w:rPr>
          <w:lang w:eastAsia="en-GB" w:bidi="en-GB"/>
        </w:rPr>
        <w:t xml:space="preserve">the </w:t>
      </w:r>
      <w:r w:rsidRPr="00E33C16">
        <w:rPr>
          <w:lang w:eastAsia="en-GB" w:bidi="en-GB"/>
        </w:rPr>
        <w:t xml:space="preserve">concerns around </w:t>
      </w:r>
      <w:r w:rsidR="0074060C" w:rsidRPr="00E33C16">
        <w:rPr>
          <w:lang w:eastAsia="en-GB" w:bidi="en-GB"/>
        </w:rPr>
        <w:t>AI</w:t>
      </w:r>
      <w:r w:rsidR="0074060C">
        <w:rPr>
          <w:lang w:eastAsia="en-GB" w:bidi="en-GB"/>
        </w:rPr>
        <w:t xml:space="preserve"> and explained that it was one of the reasons </w:t>
      </w:r>
      <w:r w:rsidR="006347EC">
        <w:rPr>
          <w:lang w:eastAsia="en-GB" w:bidi="en-GB"/>
        </w:rPr>
        <w:t xml:space="preserve">the previously mentioned green paper approach was being </w:t>
      </w:r>
      <w:r w:rsidR="0074060C">
        <w:rPr>
          <w:lang w:eastAsia="en-GB" w:bidi="en-GB"/>
        </w:rPr>
        <w:t xml:space="preserve">undertaken. </w:t>
      </w:r>
      <w:r w:rsidRPr="00E33C16">
        <w:rPr>
          <w:lang w:eastAsia="en-GB" w:bidi="en-GB"/>
        </w:rPr>
        <w:t>There would need to be a decision as a community on how AI would be utilised.</w:t>
      </w:r>
      <w:r w:rsidR="00E33C16" w:rsidRPr="00E33C16">
        <w:rPr>
          <w:lang w:eastAsia="en-GB" w:bidi="en-GB"/>
        </w:rPr>
        <w:t xml:space="preserve"> </w:t>
      </w:r>
      <w:r w:rsidR="00AF78C7" w:rsidRPr="00E33C16">
        <w:rPr>
          <w:lang w:eastAsia="en-GB" w:bidi="en-GB"/>
        </w:rPr>
        <w:t>Human-centred</w:t>
      </w:r>
      <w:r w:rsidR="00232C31">
        <w:rPr>
          <w:lang w:eastAsia="en-GB" w:bidi="en-GB"/>
        </w:rPr>
        <w:t xml:space="preserve"> ethically utlised </w:t>
      </w:r>
      <w:r w:rsidR="00AF78C7" w:rsidRPr="00E33C16">
        <w:rPr>
          <w:lang w:eastAsia="en-GB" w:bidi="en-GB"/>
        </w:rPr>
        <w:t xml:space="preserve"> AI </w:t>
      </w:r>
      <w:r w:rsidR="00D74C60" w:rsidRPr="00E33C16">
        <w:rPr>
          <w:lang w:eastAsia="en-GB" w:bidi="en-GB"/>
        </w:rPr>
        <w:t>was</w:t>
      </w:r>
      <w:r w:rsidR="00AF78C7" w:rsidRPr="00E33C16">
        <w:rPr>
          <w:lang w:eastAsia="en-GB" w:bidi="en-GB"/>
        </w:rPr>
        <w:t xml:space="preserve"> the current </w:t>
      </w:r>
      <w:r w:rsidR="00232C31">
        <w:rPr>
          <w:lang w:eastAsia="en-GB" w:bidi="en-GB"/>
        </w:rPr>
        <w:t>focus</w:t>
      </w:r>
      <w:r w:rsidR="00232C31" w:rsidRPr="00E33C16">
        <w:rPr>
          <w:lang w:eastAsia="en-GB" w:bidi="en-GB"/>
        </w:rPr>
        <w:t xml:space="preserve"> </w:t>
      </w:r>
      <w:r w:rsidR="00AF78C7" w:rsidRPr="00E33C16">
        <w:rPr>
          <w:lang w:eastAsia="en-GB" w:bidi="en-GB"/>
        </w:rPr>
        <w:t>to this discussion</w:t>
      </w:r>
      <w:r w:rsidR="00C17BCE">
        <w:rPr>
          <w:lang w:eastAsia="en-GB" w:bidi="en-GB"/>
        </w:rPr>
        <w:t xml:space="preserve"> and </w:t>
      </w:r>
      <w:r w:rsidR="00AF78C7" w:rsidRPr="00E33C16">
        <w:rPr>
          <w:lang w:eastAsia="en-GB" w:bidi="en-GB"/>
        </w:rPr>
        <w:t>how it</w:t>
      </w:r>
      <w:r w:rsidR="004D6B6B" w:rsidRPr="00E33C16">
        <w:rPr>
          <w:lang w:eastAsia="en-GB" w:bidi="en-GB"/>
        </w:rPr>
        <w:t xml:space="preserve"> would</w:t>
      </w:r>
      <w:r w:rsidR="00AF78C7" w:rsidRPr="00E33C16">
        <w:rPr>
          <w:lang w:eastAsia="en-GB" w:bidi="en-GB"/>
        </w:rPr>
        <w:t xml:space="preserve"> benefit students and staff. </w:t>
      </w:r>
    </w:p>
    <w:p w14:paraId="35137920" w14:textId="7F7A1262" w:rsidR="00F600ED" w:rsidRDefault="00DA5F2D" w:rsidP="008C2F94">
      <w:pPr>
        <w:ind w:left="1124" w:hanging="1124"/>
        <w:rPr>
          <w:lang w:eastAsia="en-GB" w:bidi="en-GB"/>
        </w:rPr>
      </w:pPr>
      <w:r>
        <w:rPr>
          <w:lang w:eastAsia="en-GB" w:bidi="en-GB"/>
        </w:rPr>
        <w:tab/>
      </w:r>
      <w:r w:rsidR="00F600ED" w:rsidRPr="007B3C1E">
        <w:rPr>
          <w:lang w:eastAsia="en-GB" w:bidi="en-GB"/>
        </w:rPr>
        <w:t>b)</w:t>
      </w:r>
      <w:r w:rsidR="00F600ED" w:rsidRPr="007B3C1E">
        <w:rPr>
          <w:lang w:eastAsia="en-GB" w:bidi="en-GB"/>
        </w:rPr>
        <w:tab/>
      </w:r>
      <w:r>
        <w:rPr>
          <w:lang w:eastAsia="en-GB" w:bidi="en-GB"/>
        </w:rPr>
        <w:tab/>
      </w:r>
      <w:r w:rsidR="00F600ED" w:rsidRPr="007B3C1E">
        <w:rPr>
          <w:lang w:eastAsia="en-GB" w:bidi="en-GB"/>
        </w:rPr>
        <w:t xml:space="preserve">Agreed that there must be an understanding </w:t>
      </w:r>
      <w:r w:rsidR="00980529">
        <w:rPr>
          <w:lang w:eastAsia="en-GB" w:bidi="en-GB"/>
        </w:rPr>
        <w:t>of the future</w:t>
      </w:r>
      <w:r w:rsidR="00F600ED" w:rsidRPr="007B3C1E">
        <w:rPr>
          <w:lang w:eastAsia="en-GB" w:bidi="en-GB"/>
        </w:rPr>
        <w:t xml:space="preserve"> range of students with </w:t>
      </w:r>
      <w:r w:rsidR="004F3178">
        <w:rPr>
          <w:lang w:eastAsia="en-GB" w:bidi="en-GB"/>
        </w:rPr>
        <w:t xml:space="preserve">their </w:t>
      </w:r>
      <w:r w:rsidR="00F600ED" w:rsidRPr="007B3C1E">
        <w:rPr>
          <w:lang w:eastAsia="en-GB" w:bidi="en-GB"/>
        </w:rPr>
        <w:t>different ambitions</w:t>
      </w:r>
      <w:r w:rsidR="004F3178">
        <w:rPr>
          <w:lang w:eastAsia="en-GB" w:bidi="en-GB"/>
        </w:rPr>
        <w:t xml:space="preserve"> so that they could all be supported in</w:t>
      </w:r>
      <w:r w:rsidR="00F600ED" w:rsidRPr="007B3C1E">
        <w:rPr>
          <w:lang w:eastAsia="en-GB" w:bidi="en-GB"/>
        </w:rPr>
        <w:t xml:space="preserve"> the most appropriate way</w:t>
      </w:r>
      <w:r w:rsidR="00CC7B8D">
        <w:rPr>
          <w:lang w:eastAsia="en-GB" w:bidi="en-GB"/>
        </w:rPr>
        <w:t xml:space="preserve">. </w:t>
      </w:r>
      <w:r w:rsidR="00563416" w:rsidRPr="008C2F94">
        <w:rPr>
          <w:lang w:eastAsia="en-GB" w:bidi="en-GB"/>
        </w:rPr>
        <w:t xml:space="preserve">The Strategy would also recognise </w:t>
      </w:r>
      <w:r w:rsidR="00B04153" w:rsidRPr="008C2F94">
        <w:rPr>
          <w:lang w:eastAsia="en-GB" w:bidi="en-GB"/>
        </w:rPr>
        <w:t xml:space="preserve">the importance of </w:t>
      </w:r>
      <w:r w:rsidR="00563416" w:rsidRPr="008C2F94">
        <w:rPr>
          <w:lang w:eastAsia="en-GB" w:bidi="en-GB"/>
        </w:rPr>
        <w:t>building</w:t>
      </w:r>
      <w:r w:rsidR="00B55842" w:rsidRPr="008C2F94">
        <w:rPr>
          <w:lang w:eastAsia="en-GB" w:bidi="en-GB"/>
        </w:rPr>
        <w:t xml:space="preserve"> skills</w:t>
      </w:r>
      <w:r w:rsidR="008C2F94">
        <w:rPr>
          <w:lang w:eastAsia="en-GB" w:bidi="en-GB"/>
        </w:rPr>
        <w:t xml:space="preserve"> such as </w:t>
      </w:r>
      <w:r w:rsidR="00563416" w:rsidRPr="008C2F94">
        <w:rPr>
          <w:lang w:eastAsia="en-GB" w:bidi="en-GB"/>
        </w:rPr>
        <w:t>resilience, critical thinking, digital fluency, entrepreneurship and civic agency</w:t>
      </w:r>
      <w:r w:rsidR="008C2F94" w:rsidRPr="008C2F94">
        <w:rPr>
          <w:lang w:eastAsia="en-GB" w:bidi="en-GB"/>
        </w:rPr>
        <w:t>.</w:t>
      </w:r>
    </w:p>
    <w:p w14:paraId="1DB39CAD" w14:textId="3C417BED" w:rsidR="003E4F30" w:rsidRPr="003E4F30" w:rsidRDefault="003E4F30" w:rsidP="008C2F94">
      <w:pPr>
        <w:ind w:left="1124" w:hanging="1124"/>
        <w:rPr>
          <w:lang w:eastAsia="en-GB" w:bidi="en-GB"/>
        </w:rPr>
      </w:pPr>
      <w:r w:rsidRPr="003E4F30">
        <w:rPr>
          <w:lang w:eastAsia="en-GB" w:bidi="en-GB"/>
        </w:rPr>
        <w:tab/>
        <w:t>c)</w:t>
      </w:r>
      <w:r w:rsidRPr="003E4F30">
        <w:rPr>
          <w:lang w:eastAsia="en-GB" w:bidi="en-GB"/>
        </w:rPr>
        <w:tab/>
        <w:t xml:space="preserve">Explained that there was not a predetermined list of strategically important taught subjects for postgraduate courses. There was further work to do on </w:t>
      </w:r>
      <w:r w:rsidR="00232C31">
        <w:rPr>
          <w:lang w:eastAsia="en-GB" w:bidi="en-GB"/>
        </w:rPr>
        <w:t>defining the postgraduate</w:t>
      </w:r>
      <w:r w:rsidR="00232C31" w:rsidRPr="003E4F30">
        <w:rPr>
          <w:lang w:eastAsia="en-GB" w:bidi="en-GB"/>
        </w:rPr>
        <w:t xml:space="preserve"> </w:t>
      </w:r>
      <w:r w:rsidR="00232C31">
        <w:rPr>
          <w:lang w:eastAsia="en-GB" w:bidi="en-GB"/>
        </w:rPr>
        <w:t xml:space="preserve">experience </w:t>
      </w:r>
      <w:r w:rsidRPr="003E4F30">
        <w:rPr>
          <w:lang w:eastAsia="en-GB" w:bidi="en-GB"/>
        </w:rPr>
        <w:t xml:space="preserve"> to </w:t>
      </w:r>
      <w:r w:rsidR="00143F11">
        <w:rPr>
          <w:lang w:eastAsia="en-GB" w:bidi="en-GB"/>
        </w:rPr>
        <w:t xml:space="preserve">differentiate the work from undergraduate and achieve good student </w:t>
      </w:r>
      <w:r w:rsidRPr="003E4F30">
        <w:rPr>
          <w:lang w:eastAsia="en-GB" w:bidi="en-GB"/>
        </w:rPr>
        <w:t xml:space="preserve"> outcomes.</w:t>
      </w:r>
    </w:p>
    <w:p w14:paraId="3B8C9885" w14:textId="68E4D9A8" w:rsidR="007632F6" w:rsidRPr="00C654DD" w:rsidRDefault="003E4F30" w:rsidP="007632F6">
      <w:pPr>
        <w:ind w:left="1124"/>
        <w:rPr>
          <w:color w:val="000000" w:themeColor="text1"/>
          <w:lang w:eastAsia="en-GB" w:bidi="en-GB"/>
        </w:rPr>
      </w:pPr>
      <w:r>
        <w:rPr>
          <w:color w:val="000000" w:themeColor="text1"/>
          <w:lang w:eastAsia="en-GB" w:bidi="en-GB"/>
        </w:rPr>
        <w:t>d</w:t>
      </w:r>
      <w:r w:rsidR="007632F6">
        <w:rPr>
          <w:color w:val="000000" w:themeColor="text1"/>
          <w:lang w:eastAsia="en-GB" w:bidi="en-GB"/>
        </w:rPr>
        <w:t>)</w:t>
      </w:r>
      <w:r w:rsidR="007632F6">
        <w:rPr>
          <w:color w:val="000000" w:themeColor="text1"/>
          <w:lang w:eastAsia="en-GB" w:bidi="en-GB"/>
        </w:rPr>
        <w:tab/>
      </w:r>
      <w:r w:rsidR="007632F6" w:rsidRPr="00C654DD">
        <w:rPr>
          <w:color w:val="000000" w:themeColor="text1"/>
          <w:lang w:eastAsia="en-GB" w:bidi="en-GB"/>
        </w:rPr>
        <w:t xml:space="preserve">Explained that the OU was the largest centre for secure environment study in the UK. There had </w:t>
      </w:r>
      <w:r w:rsidR="007632F6">
        <w:rPr>
          <w:color w:val="000000" w:themeColor="text1"/>
          <w:lang w:eastAsia="en-GB" w:bidi="en-GB"/>
        </w:rPr>
        <w:t xml:space="preserve">also </w:t>
      </w:r>
      <w:r w:rsidR="007632F6" w:rsidRPr="00C654DD">
        <w:rPr>
          <w:color w:val="000000" w:themeColor="text1"/>
          <w:lang w:eastAsia="en-GB" w:bidi="en-GB"/>
        </w:rPr>
        <w:t>been increased investment into marketing approaches with schools, sixth-forms, teachers and parents in recent years, with some success. A recent online event had attracted over 600 young people.</w:t>
      </w:r>
      <w:r w:rsidR="007632F6">
        <w:rPr>
          <w:color w:val="000000" w:themeColor="text1"/>
          <w:lang w:eastAsia="en-GB" w:bidi="en-GB"/>
        </w:rPr>
        <w:t xml:space="preserve"> There was always more that could be done, but the return on investment must be balanced. As more </w:t>
      </w:r>
      <w:r w:rsidR="001F497C">
        <w:rPr>
          <w:color w:val="000000" w:themeColor="text1"/>
          <w:lang w:eastAsia="en-GB" w:bidi="en-GB"/>
        </w:rPr>
        <w:t xml:space="preserve">school </w:t>
      </w:r>
      <w:r w:rsidR="007632F6">
        <w:rPr>
          <w:color w:val="000000" w:themeColor="text1"/>
          <w:lang w:eastAsia="en-GB" w:bidi="en-GB"/>
        </w:rPr>
        <w:t xml:space="preserve">pupils experienced challenges that prevented them living away at university accommodation, it was increasingly important for the OU to answer that need, so the implications for marketing would need to be considered. </w:t>
      </w:r>
    </w:p>
    <w:p w14:paraId="7911E92B" w14:textId="2BDAD093" w:rsidR="004821B1" w:rsidRDefault="003E4F30" w:rsidP="007632F6">
      <w:pPr>
        <w:ind w:left="1124"/>
        <w:rPr>
          <w:color w:val="000000" w:themeColor="text1"/>
          <w:lang w:eastAsia="en-GB" w:bidi="en-GB"/>
        </w:rPr>
      </w:pPr>
      <w:r>
        <w:rPr>
          <w:color w:val="000000" w:themeColor="text1"/>
          <w:lang w:eastAsia="en-GB" w:bidi="en-GB"/>
        </w:rPr>
        <w:t>e</w:t>
      </w:r>
      <w:r w:rsidR="007632F6">
        <w:rPr>
          <w:color w:val="000000" w:themeColor="text1"/>
          <w:lang w:eastAsia="en-GB" w:bidi="en-GB"/>
        </w:rPr>
        <w:t>)</w:t>
      </w:r>
      <w:r w:rsidR="007632F6">
        <w:rPr>
          <w:color w:val="000000" w:themeColor="text1"/>
          <w:lang w:eastAsia="en-GB" w:bidi="en-GB"/>
        </w:rPr>
        <w:tab/>
        <w:t xml:space="preserve">Explained that the document </w:t>
      </w:r>
      <w:r w:rsidR="00414667">
        <w:rPr>
          <w:color w:val="000000" w:themeColor="text1"/>
          <w:lang w:eastAsia="en-GB" w:bidi="en-GB"/>
        </w:rPr>
        <w:t xml:space="preserve">aimed to </w:t>
      </w:r>
      <w:r w:rsidR="006F5E37">
        <w:rPr>
          <w:color w:val="000000" w:themeColor="text1"/>
          <w:lang w:eastAsia="en-GB" w:bidi="en-GB"/>
        </w:rPr>
        <w:t>stimulate</w:t>
      </w:r>
      <w:r w:rsidR="007632F6">
        <w:rPr>
          <w:color w:val="000000" w:themeColor="text1"/>
          <w:lang w:eastAsia="en-GB" w:bidi="en-GB"/>
        </w:rPr>
        <w:t xml:space="preserve"> debate </w:t>
      </w:r>
      <w:r w:rsidR="006F5E37">
        <w:rPr>
          <w:color w:val="000000" w:themeColor="text1"/>
          <w:lang w:eastAsia="en-GB" w:bidi="en-GB"/>
        </w:rPr>
        <w:t xml:space="preserve">about </w:t>
      </w:r>
      <w:r w:rsidR="007632F6">
        <w:rPr>
          <w:color w:val="000000" w:themeColor="text1"/>
          <w:lang w:eastAsia="en-GB" w:bidi="en-GB"/>
        </w:rPr>
        <w:t xml:space="preserve">what the University was seeking to </w:t>
      </w:r>
      <w:r w:rsidR="00A40DB6">
        <w:rPr>
          <w:color w:val="000000" w:themeColor="text1"/>
          <w:lang w:eastAsia="en-GB" w:bidi="en-GB"/>
        </w:rPr>
        <w:t>do</w:t>
      </w:r>
      <w:r w:rsidR="007A7792">
        <w:rPr>
          <w:color w:val="000000" w:themeColor="text1"/>
          <w:lang w:eastAsia="en-GB" w:bidi="en-GB"/>
        </w:rPr>
        <w:t xml:space="preserve">, </w:t>
      </w:r>
      <w:r w:rsidR="007632F6">
        <w:rPr>
          <w:color w:val="000000" w:themeColor="text1"/>
          <w:lang w:eastAsia="en-GB" w:bidi="en-GB"/>
        </w:rPr>
        <w:t>not outlining how</w:t>
      </w:r>
      <w:r w:rsidR="006F5E37">
        <w:rPr>
          <w:color w:val="000000" w:themeColor="text1"/>
          <w:lang w:eastAsia="en-GB" w:bidi="en-GB"/>
        </w:rPr>
        <w:t xml:space="preserve"> at this stage</w:t>
      </w:r>
      <w:r w:rsidR="007632F6">
        <w:rPr>
          <w:color w:val="000000" w:themeColor="text1"/>
          <w:lang w:eastAsia="en-GB" w:bidi="en-GB"/>
        </w:rPr>
        <w:t xml:space="preserve">. </w:t>
      </w:r>
    </w:p>
    <w:p w14:paraId="4172D274" w14:textId="6C9DD251" w:rsidR="007632F6" w:rsidRDefault="004821B1" w:rsidP="007632F6">
      <w:pPr>
        <w:ind w:left="1124"/>
        <w:rPr>
          <w:color w:val="000000" w:themeColor="text1"/>
          <w:lang w:eastAsia="en-GB" w:bidi="en-GB"/>
        </w:rPr>
      </w:pPr>
      <w:r>
        <w:rPr>
          <w:color w:val="000000" w:themeColor="text1"/>
          <w:lang w:eastAsia="en-GB" w:bidi="en-GB"/>
        </w:rPr>
        <w:tab/>
        <w:t>f)</w:t>
      </w:r>
      <w:r>
        <w:rPr>
          <w:color w:val="000000" w:themeColor="text1"/>
          <w:lang w:eastAsia="en-GB" w:bidi="en-GB"/>
        </w:rPr>
        <w:tab/>
      </w:r>
      <w:r w:rsidR="007632F6">
        <w:rPr>
          <w:color w:val="000000" w:themeColor="text1"/>
          <w:lang w:eastAsia="en-GB" w:bidi="en-GB"/>
        </w:rPr>
        <w:t xml:space="preserve">The initial thinking for how to support </w:t>
      </w:r>
      <w:r w:rsidR="007632F6" w:rsidRPr="00EA5FA4">
        <w:rPr>
          <w:color w:val="000000" w:themeColor="text1"/>
          <w:lang w:eastAsia="en-GB" w:bidi="en-GB"/>
        </w:rPr>
        <w:t xml:space="preserve">students </w:t>
      </w:r>
      <w:r w:rsidR="007632F6">
        <w:rPr>
          <w:color w:val="000000" w:themeColor="text1"/>
          <w:lang w:eastAsia="en-GB" w:bidi="en-GB"/>
        </w:rPr>
        <w:t xml:space="preserve">after leaving </w:t>
      </w:r>
      <w:r w:rsidR="007D6DC2">
        <w:rPr>
          <w:color w:val="000000" w:themeColor="text1"/>
          <w:lang w:eastAsia="en-GB" w:bidi="en-GB"/>
        </w:rPr>
        <w:t xml:space="preserve">the </w:t>
      </w:r>
      <w:r w:rsidR="007632F6">
        <w:rPr>
          <w:color w:val="000000" w:themeColor="text1"/>
          <w:lang w:eastAsia="en-GB" w:bidi="en-GB"/>
        </w:rPr>
        <w:t>U</w:t>
      </w:r>
      <w:r w:rsidR="007632F6" w:rsidRPr="00EA5FA4">
        <w:rPr>
          <w:color w:val="000000" w:themeColor="text1"/>
          <w:lang w:eastAsia="en-GB" w:bidi="en-GB"/>
        </w:rPr>
        <w:t>niversity</w:t>
      </w:r>
      <w:r w:rsidR="007632F6">
        <w:rPr>
          <w:color w:val="000000" w:themeColor="text1"/>
          <w:lang w:eastAsia="en-GB" w:bidi="en-GB"/>
        </w:rPr>
        <w:t xml:space="preserve"> was around building relationships with those students as individuals and </w:t>
      </w:r>
      <w:r w:rsidR="004C3D09">
        <w:rPr>
          <w:color w:val="000000" w:themeColor="text1"/>
          <w:lang w:eastAsia="en-GB" w:bidi="en-GB"/>
        </w:rPr>
        <w:t xml:space="preserve">what could </w:t>
      </w:r>
      <w:r w:rsidR="007632F6">
        <w:rPr>
          <w:color w:val="000000" w:themeColor="text1"/>
          <w:lang w:eastAsia="en-GB" w:bidi="en-GB"/>
        </w:rPr>
        <w:t>be offered to them beyond  course</w:t>
      </w:r>
      <w:r w:rsidR="00143F11">
        <w:rPr>
          <w:color w:val="000000" w:themeColor="text1"/>
          <w:lang w:eastAsia="en-GB" w:bidi="en-GB"/>
        </w:rPr>
        <w:t xml:space="preserve"> </w:t>
      </w:r>
      <w:r w:rsidR="00C716CE">
        <w:rPr>
          <w:color w:val="000000" w:themeColor="text1"/>
          <w:lang w:eastAsia="en-GB" w:bidi="en-GB"/>
        </w:rPr>
        <w:t>provision</w:t>
      </w:r>
      <w:r w:rsidR="00E07BF5">
        <w:rPr>
          <w:color w:val="000000" w:themeColor="text1"/>
          <w:lang w:eastAsia="en-GB" w:bidi="en-GB"/>
        </w:rPr>
        <w:t xml:space="preserve">, which </w:t>
      </w:r>
      <w:r w:rsidR="00484329">
        <w:rPr>
          <w:color w:val="000000" w:themeColor="text1"/>
          <w:lang w:eastAsia="en-GB" w:bidi="en-GB"/>
        </w:rPr>
        <w:t xml:space="preserve">might </w:t>
      </w:r>
      <w:r w:rsidR="00E07BF5">
        <w:rPr>
          <w:color w:val="000000" w:themeColor="text1"/>
          <w:lang w:eastAsia="en-GB" w:bidi="en-GB"/>
        </w:rPr>
        <w:t>include</w:t>
      </w:r>
      <w:r w:rsidR="007632F6">
        <w:rPr>
          <w:color w:val="000000" w:themeColor="text1"/>
          <w:lang w:eastAsia="en-GB" w:bidi="en-GB"/>
        </w:rPr>
        <w:t xml:space="preserve"> signposting them to the support already in place (OpenLearn, careers advice etc). </w:t>
      </w:r>
    </w:p>
    <w:p w14:paraId="5BE71579" w14:textId="135C1497" w:rsidR="00481599" w:rsidRDefault="004821B1" w:rsidP="0030370F">
      <w:pPr>
        <w:ind w:left="1124"/>
        <w:rPr>
          <w:color w:val="000000" w:themeColor="text1"/>
          <w:lang w:eastAsia="en-GB" w:bidi="en-GB"/>
        </w:rPr>
      </w:pPr>
      <w:r>
        <w:rPr>
          <w:color w:val="000000" w:themeColor="text1"/>
          <w:lang w:eastAsia="en-GB" w:bidi="en-GB"/>
        </w:rPr>
        <w:lastRenderedPageBreak/>
        <w:t>g</w:t>
      </w:r>
      <w:r w:rsidR="00481599" w:rsidRPr="00481599">
        <w:rPr>
          <w:color w:val="000000" w:themeColor="text1"/>
          <w:lang w:eastAsia="en-GB" w:bidi="en-GB"/>
        </w:rPr>
        <w:t>)</w:t>
      </w:r>
      <w:r w:rsidR="00481599" w:rsidRPr="00481599">
        <w:rPr>
          <w:color w:val="000000" w:themeColor="text1"/>
          <w:lang w:eastAsia="en-GB" w:bidi="en-GB"/>
        </w:rPr>
        <w:tab/>
        <w:t xml:space="preserve">Noted that in terms of partnerships, </w:t>
      </w:r>
      <w:r w:rsidR="007423DA">
        <w:rPr>
          <w:color w:val="000000" w:themeColor="text1"/>
          <w:lang w:eastAsia="en-GB" w:bidi="en-GB"/>
        </w:rPr>
        <w:t>c</w:t>
      </w:r>
      <w:r w:rsidR="00481599" w:rsidRPr="00481599">
        <w:rPr>
          <w:color w:val="000000" w:themeColor="text1"/>
          <w:lang w:eastAsia="en-GB" w:bidi="en-GB"/>
        </w:rPr>
        <w:t xml:space="preserve">olleges were </w:t>
      </w:r>
      <w:r w:rsidR="007F6CB8" w:rsidRPr="00481599">
        <w:rPr>
          <w:color w:val="000000" w:themeColor="text1"/>
          <w:lang w:eastAsia="en-GB" w:bidi="en-GB"/>
        </w:rPr>
        <w:t>able</w:t>
      </w:r>
      <w:r w:rsidR="00481599" w:rsidRPr="00481599">
        <w:rPr>
          <w:color w:val="000000" w:themeColor="text1"/>
          <w:lang w:eastAsia="en-GB" w:bidi="en-GB"/>
        </w:rPr>
        <w:t xml:space="preserve"> to identify local needs</w:t>
      </w:r>
      <w:r w:rsidR="00E07BF5">
        <w:rPr>
          <w:color w:val="000000" w:themeColor="text1"/>
          <w:lang w:eastAsia="en-GB" w:bidi="en-GB"/>
        </w:rPr>
        <w:t>.  T</w:t>
      </w:r>
      <w:r w:rsidR="00481599" w:rsidRPr="00481599">
        <w:rPr>
          <w:color w:val="000000" w:themeColor="text1"/>
          <w:lang w:eastAsia="en-GB" w:bidi="en-GB"/>
        </w:rPr>
        <w:t xml:space="preserve">he OU could then map </w:t>
      </w:r>
      <w:r w:rsidR="0079792A">
        <w:rPr>
          <w:color w:val="000000" w:themeColor="text1"/>
          <w:lang w:eastAsia="en-GB" w:bidi="en-GB"/>
        </w:rPr>
        <w:t>th</w:t>
      </w:r>
      <w:r w:rsidR="00FE0779">
        <w:rPr>
          <w:color w:val="000000" w:themeColor="text1"/>
          <w:lang w:eastAsia="en-GB" w:bidi="en-GB"/>
        </w:rPr>
        <w:t>is</w:t>
      </w:r>
      <w:r w:rsidR="0079792A">
        <w:rPr>
          <w:color w:val="000000" w:themeColor="text1"/>
          <w:lang w:eastAsia="en-GB" w:bidi="en-GB"/>
        </w:rPr>
        <w:t xml:space="preserve"> need onto </w:t>
      </w:r>
      <w:r w:rsidR="00481599" w:rsidRPr="00481599">
        <w:rPr>
          <w:color w:val="000000" w:themeColor="text1"/>
          <w:lang w:eastAsia="en-GB" w:bidi="en-GB"/>
        </w:rPr>
        <w:t xml:space="preserve">OU </w:t>
      </w:r>
      <w:r w:rsidR="007F6CB8" w:rsidRPr="00481599">
        <w:rPr>
          <w:color w:val="000000" w:themeColor="text1"/>
          <w:lang w:eastAsia="en-GB" w:bidi="en-GB"/>
        </w:rPr>
        <w:t>qualifications and</w:t>
      </w:r>
      <w:r w:rsidR="00481599" w:rsidRPr="00481599">
        <w:rPr>
          <w:color w:val="000000" w:themeColor="text1"/>
          <w:lang w:eastAsia="en-GB" w:bidi="en-GB"/>
        </w:rPr>
        <w:t xml:space="preserve"> offer a pathway into study with the OU</w:t>
      </w:r>
      <w:r w:rsidR="00143F11">
        <w:rPr>
          <w:color w:val="000000" w:themeColor="text1"/>
          <w:lang w:eastAsia="en-GB" w:bidi="en-GB"/>
        </w:rPr>
        <w:t xml:space="preserve"> or support local validated solutions</w:t>
      </w:r>
      <w:r w:rsidR="00481599" w:rsidRPr="00481599">
        <w:rPr>
          <w:color w:val="000000" w:themeColor="text1"/>
          <w:lang w:eastAsia="en-GB" w:bidi="en-GB"/>
        </w:rPr>
        <w:t>.</w:t>
      </w:r>
    </w:p>
    <w:p w14:paraId="073011F6" w14:textId="014D84EE" w:rsidR="00651797" w:rsidRDefault="004821B1" w:rsidP="007632F6">
      <w:pPr>
        <w:ind w:left="1124"/>
        <w:rPr>
          <w:color w:val="000000" w:themeColor="text1"/>
          <w:lang w:eastAsia="en-GB" w:bidi="en-GB"/>
        </w:rPr>
      </w:pPr>
      <w:r>
        <w:rPr>
          <w:color w:val="000000" w:themeColor="text1"/>
          <w:lang w:eastAsia="en-GB" w:bidi="en-GB"/>
        </w:rPr>
        <w:t>h</w:t>
      </w:r>
      <w:r w:rsidR="00651797" w:rsidRPr="00651797">
        <w:rPr>
          <w:color w:val="000000" w:themeColor="text1"/>
          <w:lang w:eastAsia="en-GB" w:bidi="en-GB"/>
        </w:rPr>
        <w:t>)</w:t>
      </w:r>
      <w:r w:rsidR="00651797" w:rsidRPr="00651797">
        <w:rPr>
          <w:color w:val="000000" w:themeColor="text1"/>
          <w:lang w:eastAsia="en-GB" w:bidi="en-GB"/>
        </w:rPr>
        <w:tab/>
        <w:t xml:space="preserve">Explained that the document outlined the academic ambitions </w:t>
      </w:r>
      <w:r w:rsidR="00751601">
        <w:rPr>
          <w:color w:val="000000" w:themeColor="text1"/>
          <w:lang w:eastAsia="en-GB" w:bidi="en-GB"/>
        </w:rPr>
        <w:t xml:space="preserve">of the University.  </w:t>
      </w:r>
      <w:r w:rsidR="00651797" w:rsidRPr="00651797">
        <w:rPr>
          <w:color w:val="000000" w:themeColor="text1"/>
          <w:lang w:eastAsia="en-GB" w:bidi="en-GB"/>
        </w:rPr>
        <w:t xml:space="preserve">Research </w:t>
      </w:r>
      <w:r w:rsidR="00751601">
        <w:rPr>
          <w:color w:val="000000" w:themeColor="text1"/>
          <w:lang w:eastAsia="en-GB" w:bidi="en-GB"/>
        </w:rPr>
        <w:t>was</w:t>
      </w:r>
      <w:r w:rsidR="00651797" w:rsidRPr="00651797">
        <w:rPr>
          <w:color w:val="000000" w:themeColor="text1"/>
          <w:lang w:eastAsia="en-GB" w:bidi="en-GB"/>
        </w:rPr>
        <w:t xml:space="preserve"> a key part of the University’s work, not an add-on.</w:t>
      </w:r>
    </w:p>
    <w:p w14:paraId="4BEA065B" w14:textId="35FBD67F" w:rsidR="00E32A28" w:rsidRDefault="004821B1" w:rsidP="007632F6">
      <w:pPr>
        <w:ind w:left="1124"/>
        <w:rPr>
          <w:color w:val="000000" w:themeColor="text1"/>
          <w:lang w:eastAsia="en-GB" w:bidi="en-GB"/>
        </w:rPr>
      </w:pPr>
      <w:r>
        <w:rPr>
          <w:color w:val="000000" w:themeColor="text1"/>
          <w:lang w:eastAsia="en-GB" w:bidi="en-GB"/>
        </w:rPr>
        <w:t>i</w:t>
      </w:r>
      <w:r w:rsidR="00E32A28" w:rsidRPr="00E32A28">
        <w:rPr>
          <w:color w:val="000000" w:themeColor="text1"/>
          <w:lang w:eastAsia="en-GB" w:bidi="en-GB"/>
        </w:rPr>
        <w:t>)</w:t>
      </w:r>
      <w:r w:rsidR="00E32A28" w:rsidRPr="00E32A28">
        <w:rPr>
          <w:color w:val="000000" w:themeColor="text1"/>
          <w:lang w:eastAsia="en-GB" w:bidi="en-GB"/>
        </w:rPr>
        <w:tab/>
        <w:t xml:space="preserve">Noted that it wouldn’t be possible to solve the issue of the students missing since the pandemic in </w:t>
      </w:r>
      <w:r w:rsidR="007A1780" w:rsidRPr="00E32A28">
        <w:rPr>
          <w:color w:val="000000" w:themeColor="text1"/>
          <w:lang w:eastAsia="en-GB" w:bidi="en-GB"/>
        </w:rPr>
        <w:t>isolation but</w:t>
      </w:r>
      <w:r w:rsidR="00E32A28" w:rsidRPr="00E32A28">
        <w:rPr>
          <w:color w:val="000000" w:themeColor="text1"/>
          <w:lang w:eastAsia="en-GB" w:bidi="en-GB"/>
        </w:rPr>
        <w:t xml:space="preserve"> </w:t>
      </w:r>
      <w:r w:rsidR="000A5F88">
        <w:rPr>
          <w:color w:val="000000" w:themeColor="text1"/>
          <w:lang w:eastAsia="en-GB" w:bidi="en-GB"/>
        </w:rPr>
        <w:t>wor</w:t>
      </w:r>
      <w:r w:rsidR="00C632B5">
        <w:rPr>
          <w:color w:val="000000" w:themeColor="text1"/>
          <w:lang w:eastAsia="en-GB" w:bidi="en-GB"/>
        </w:rPr>
        <w:t xml:space="preserve">k </w:t>
      </w:r>
      <w:r w:rsidR="00E32A28" w:rsidRPr="00E32A28">
        <w:rPr>
          <w:color w:val="000000" w:themeColor="text1"/>
          <w:lang w:eastAsia="en-GB" w:bidi="en-GB"/>
        </w:rPr>
        <w:t>with employers and the job centre</w:t>
      </w:r>
      <w:r w:rsidR="00143F11">
        <w:rPr>
          <w:color w:val="000000" w:themeColor="text1"/>
          <w:lang w:eastAsia="en-GB" w:bidi="en-GB"/>
        </w:rPr>
        <w:t>s</w:t>
      </w:r>
      <w:r w:rsidR="00E32A28" w:rsidRPr="00E32A28">
        <w:rPr>
          <w:color w:val="000000" w:themeColor="text1"/>
          <w:lang w:eastAsia="en-GB" w:bidi="en-GB"/>
        </w:rPr>
        <w:t xml:space="preserve"> etc</w:t>
      </w:r>
      <w:r w:rsidR="00C632B5">
        <w:rPr>
          <w:color w:val="000000" w:themeColor="text1"/>
          <w:lang w:eastAsia="en-GB" w:bidi="en-GB"/>
        </w:rPr>
        <w:t xml:space="preserve"> might be possible.</w:t>
      </w:r>
    </w:p>
    <w:p w14:paraId="4A115071" w14:textId="5C2C8A86" w:rsidR="00DE2178" w:rsidRDefault="004821B1" w:rsidP="00DE2178">
      <w:pPr>
        <w:ind w:left="1124"/>
        <w:rPr>
          <w:lang w:eastAsia="en-GB" w:bidi="en-GB"/>
        </w:rPr>
      </w:pPr>
      <w:r>
        <w:rPr>
          <w:lang w:eastAsia="en-GB" w:bidi="en-GB"/>
        </w:rPr>
        <w:t>j</w:t>
      </w:r>
      <w:r w:rsidR="00DE2178">
        <w:rPr>
          <w:lang w:eastAsia="en-GB" w:bidi="en-GB"/>
        </w:rPr>
        <w:t>)</w:t>
      </w:r>
      <w:r w:rsidR="00DE2178">
        <w:rPr>
          <w:lang w:eastAsia="en-GB" w:bidi="en-GB"/>
        </w:rPr>
        <w:tab/>
        <w:t xml:space="preserve">Explained that several of the papers later in the meeting </w:t>
      </w:r>
      <w:r w:rsidR="00C632B5">
        <w:rPr>
          <w:lang w:eastAsia="en-GB" w:bidi="en-GB"/>
        </w:rPr>
        <w:t xml:space="preserve">would </w:t>
      </w:r>
      <w:r w:rsidR="007A1780">
        <w:rPr>
          <w:lang w:eastAsia="en-GB" w:bidi="en-GB"/>
        </w:rPr>
        <w:t>review</w:t>
      </w:r>
      <w:r w:rsidR="00DE2178">
        <w:rPr>
          <w:lang w:eastAsia="en-GB" w:bidi="en-GB"/>
        </w:rPr>
        <w:t xml:space="preserve"> progress on the current strategy. There would be a number of metrics to carry forward</w:t>
      </w:r>
      <w:r>
        <w:rPr>
          <w:lang w:eastAsia="en-GB" w:bidi="en-GB"/>
        </w:rPr>
        <w:t xml:space="preserve"> as </w:t>
      </w:r>
      <w:r w:rsidR="00954511">
        <w:rPr>
          <w:lang w:eastAsia="en-GB" w:bidi="en-GB"/>
        </w:rPr>
        <w:t>measures to track</w:t>
      </w:r>
      <w:r w:rsidR="004D78C7">
        <w:rPr>
          <w:lang w:eastAsia="en-GB" w:bidi="en-GB"/>
        </w:rPr>
        <w:t xml:space="preserve"> </w:t>
      </w:r>
      <w:r w:rsidR="00AE5197">
        <w:rPr>
          <w:lang w:eastAsia="en-GB" w:bidi="en-GB"/>
        </w:rPr>
        <w:t>how the new Strategy was</w:t>
      </w:r>
      <w:r w:rsidR="00954511">
        <w:rPr>
          <w:lang w:eastAsia="en-GB" w:bidi="en-GB"/>
        </w:rPr>
        <w:t xml:space="preserve"> deliver</w:t>
      </w:r>
      <w:r w:rsidR="00AE5197">
        <w:rPr>
          <w:lang w:eastAsia="en-GB" w:bidi="en-GB"/>
        </w:rPr>
        <w:t>ed</w:t>
      </w:r>
      <w:r w:rsidR="00954511">
        <w:rPr>
          <w:lang w:eastAsia="en-GB" w:bidi="en-GB"/>
        </w:rPr>
        <w:t>.</w:t>
      </w:r>
    </w:p>
    <w:p w14:paraId="05CCF378" w14:textId="7A9A0796" w:rsidR="00E67652" w:rsidRPr="00E32A28" w:rsidRDefault="004821B1" w:rsidP="00DE2178">
      <w:pPr>
        <w:ind w:left="1124"/>
        <w:rPr>
          <w:lang w:eastAsia="en-GB" w:bidi="en-GB"/>
        </w:rPr>
      </w:pPr>
      <w:r>
        <w:rPr>
          <w:lang w:eastAsia="en-GB" w:bidi="en-GB"/>
        </w:rPr>
        <w:t>k</w:t>
      </w:r>
      <w:r w:rsidR="00E67652" w:rsidRPr="00E67652">
        <w:rPr>
          <w:lang w:eastAsia="en-GB" w:bidi="en-GB"/>
        </w:rPr>
        <w:t>)</w:t>
      </w:r>
      <w:r w:rsidR="00E67652" w:rsidRPr="00E67652">
        <w:rPr>
          <w:lang w:eastAsia="en-GB" w:bidi="en-GB"/>
        </w:rPr>
        <w:tab/>
        <w:t>Invited members to feed in any suggestions on ways to improve the paper. There would be other methods for staff to engage</w:t>
      </w:r>
      <w:r w:rsidR="00FE66FB">
        <w:rPr>
          <w:lang w:eastAsia="en-GB" w:bidi="en-GB"/>
        </w:rPr>
        <w:t xml:space="preserve"> and be included </w:t>
      </w:r>
      <w:r w:rsidR="00E67652" w:rsidRPr="00E67652">
        <w:rPr>
          <w:lang w:eastAsia="en-GB" w:bidi="en-GB"/>
        </w:rPr>
        <w:t>in the consultation.</w:t>
      </w:r>
    </w:p>
    <w:p w14:paraId="0D5A5E54" w14:textId="1AD8B0F7" w:rsidR="00E016E6" w:rsidRPr="003375FB" w:rsidRDefault="00307658" w:rsidP="009D4B20">
      <w:pPr>
        <w:rPr>
          <w:color w:val="000000" w:themeColor="text1"/>
          <w:lang w:eastAsia="en-GB" w:bidi="en-GB"/>
        </w:rPr>
      </w:pPr>
      <w:r>
        <w:rPr>
          <w:color w:val="000000" w:themeColor="text1"/>
          <w:lang w:eastAsia="en-GB" w:bidi="en-GB"/>
        </w:rPr>
        <w:t>6.4</w:t>
      </w:r>
      <w:r w:rsidR="005647A2" w:rsidRPr="003375FB">
        <w:rPr>
          <w:color w:val="000000" w:themeColor="text1"/>
          <w:lang w:eastAsia="en-GB" w:bidi="en-GB"/>
        </w:rPr>
        <w:tab/>
      </w:r>
      <w:r w:rsidR="00E016E6" w:rsidRPr="003375FB">
        <w:rPr>
          <w:color w:val="000000" w:themeColor="text1"/>
          <w:lang w:eastAsia="en-GB" w:bidi="en-GB"/>
        </w:rPr>
        <w:t xml:space="preserve">The Vice-Chancellor reflected that </w:t>
      </w:r>
      <w:r w:rsidR="00143F11">
        <w:rPr>
          <w:color w:val="000000" w:themeColor="text1"/>
          <w:lang w:eastAsia="en-GB" w:bidi="en-GB"/>
        </w:rPr>
        <w:t>at this stage</w:t>
      </w:r>
      <w:r w:rsidR="001075D0" w:rsidRPr="003375FB">
        <w:rPr>
          <w:color w:val="000000" w:themeColor="text1"/>
          <w:lang w:eastAsia="en-GB" w:bidi="en-GB"/>
        </w:rPr>
        <w:t xml:space="preserve">, with </w:t>
      </w:r>
      <w:r w:rsidR="00C40327">
        <w:rPr>
          <w:color w:val="000000" w:themeColor="text1"/>
          <w:lang w:eastAsia="en-GB" w:bidi="en-GB"/>
        </w:rPr>
        <w:t>minor</w:t>
      </w:r>
      <w:r w:rsidR="00CA7A47" w:rsidRPr="003375FB">
        <w:rPr>
          <w:color w:val="000000" w:themeColor="text1"/>
          <w:lang w:eastAsia="en-GB" w:bidi="en-GB"/>
        </w:rPr>
        <w:t xml:space="preserve"> revision</w:t>
      </w:r>
      <w:r w:rsidR="00C40327">
        <w:rPr>
          <w:color w:val="000000" w:themeColor="text1"/>
          <w:lang w:eastAsia="en-GB" w:bidi="en-GB"/>
        </w:rPr>
        <w:t>s</w:t>
      </w:r>
      <w:r w:rsidR="00CA7A47" w:rsidRPr="003375FB">
        <w:rPr>
          <w:color w:val="000000" w:themeColor="text1"/>
          <w:lang w:eastAsia="en-GB" w:bidi="en-GB"/>
        </w:rPr>
        <w:t xml:space="preserve"> it </w:t>
      </w:r>
      <w:r w:rsidR="0059650B">
        <w:rPr>
          <w:color w:val="000000" w:themeColor="text1"/>
          <w:lang w:eastAsia="en-GB" w:bidi="en-GB"/>
        </w:rPr>
        <w:t>c</w:t>
      </w:r>
      <w:r w:rsidR="007A4210">
        <w:rPr>
          <w:color w:val="000000" w:themeColor="text1"/>
          <w:lang w:eastAsia="en-GB" w:bidi="en-GB"/>
        </w:rPr>
        <w:t>ould</w:t>
      </w:r>
      <w:r w:rsidR="00CA7A47" w:rsidRPr="003375FB">
        <w:rPr>
          <w:color w:val="000000" w:themeColor="text1"/>
          <w:lang w:eastAsia="en-GB" w:bidi="en-GB"/>
        </w:rPr>
        <w:t xml:space="preserve"> go </w:t>
      </w:r>
      <w:r w:rsidR="00C40327">
        <w:rPr>
          <w:color w:val="000000" w:themeColor="text1"/>
          <w:lang w:eastAsia="en-GB" w:bidi="en-GB"/>
        </w:rPr>
        <w:t>forward</w:t>
      </w:r>
      <w:r w:rsidR="00CA7A47" w:rsidRPr="003375FB">
        <w:rPr>
          <w:color w:val="000000" w:themeColor="text1"/>
          <w:lang w:eastAsia="en-GB" w:bidi="en-GB"/>
        </w:rPr>
        <w:t xml:space="preserve"> for wider consultation. </w:t>
      </w:r>
      <w:r w:rsidR="008269EB" w:rsidRPr="003375FB">
        <w:rPr>
          <w:color w:val="000000" w:themeColor="text1"/>
          <w:lang w:eastAsia="en-GB" w:bidi="en-GB"/>
        </w:rPr>
        <w:t xml:space="preserve">Any further comments on the wording could be sent to </w:t>
      </w:r>
      <w:r w:rsidR="00777127">
        <w:rPr>
          <w:color w:val="000000" w:themeColor="text1"/>
          <w:lang w:eastAsia="en-GB" w:bidi="en-GB"/>
        </w:rPr>
        <w:t xml:space="preserve">the </w:t>
      </w:r>
      <w:r w:rsidR="00777127">
        <w:rPr>
          <w:rStyle w:val="normaltextrun"/>
          <w:rFonts w:cs="Arial"/>
          <w:color w:val="000000"/>
          <w:bdr w:val="none" w:sz="0" w:space="0" w:color="auto" w:frame="1"/>
        </w:rPr>
        <w:t xml:space="preserve">Interim Director of Strategy. </w:t>
      </w:r>
      <w:r w:rsidR="005647A2" w:rsidRPr="003375FB">
        <w:rPr>
          <w:color w:val="000000" w:themeColor="text1"/>
          <w:lang w:eastAsia="en-GB" w:bidi="en-GB"/>
        </w:rPr>
        <w:t>Another Senate session would also be arranged</w:t>
      </w:r>
      <w:r w:rsidR="00BB7159">
        <w:rPr>
          <w:color w:val="000000" w:themeColor="text1"/>
          <w:lang w:eastAsia="en-GB" w:bidi="en-GB"/>
        </w:rPr>
        <w:t xml:space="preserve"> to review </w:t>
      </w:r>
      <w:r w:rsidR="0061250C">
        <w:rPr>
          <w:color w:val="000000" w:themeColor="text1"/>
          <w:lang w:eastAsia="en-GB" w:bidi="en-GB"/>
        </w:rPr>
        <w:t>an updated draft</w:t>
      </w:r>
      <w:r w:rsidR="005647A2" w:rsidRPr="003375FB">
        <w:rPr>
          <w:color w:val="000000" w:themeColor="text1"/>
          <w:lang w:eastAsia="en-GB" w:bidi="en-GB"/>
        </w:rPr>
        <w:t xml:space="preserve">. </w:t>
      </w:r>
      <w:r w:rsidR="00964DBB">
        <w:rPr>
          <w:color w:val="000000" w:themeColor="text1"/>
          <w:lang w:eastAsia="en-GB" w:bidi="en-GB"/>
        </w:rPr>
        <w:t>The aim was that</w:t>
      </w:r>
      <w:r w:rsidR="008227EE" w:rsidRPr="003375FB">
        <w:rPr>
          <w:color w:val="000000" w:themeColor="text1"/>
          <w:lang w:eastAsia="en-GB" w:bidi="en-GB"/>
        </w:rPr>
        <w:t xml:space="preserve"> by the end of the </w:t>
      </w:r>
      <w:r w:rsidR="003375FB" w:rsidRPr="003375FB">
        <w:rPr>
          <w:color w:val="000000" w:themeColor="text1"/>
          <w:lang w:eastAsia="en-GB" w:bidi="en-GB"/>
        </w:rPr>
        <w:t>consultation</w:t>
      </w:r>
      <w:r w:rsidR="0061250C">
        <w:rPr>
          <w:color w:val="000000" w:themeColor="text1"/>
          <w:lang w:eastAsia="en-GB" w:bidi="en-GB"/>
        </w:rPr>
        <w:t xml:space="preserve"> period a Strategy had been developed that </w:t>
      </w:r>
      <w:r w:rsidR="003375FB" w:rsidRPr="003375FB">
        <w:rPr>
          <w:color w:val="000000" w:themeColor="text1"/>
          <w:lang w:eastAsia="en-GB" w:bidi="en-GB"/>
        </w:rPr>
        <w:t xml:space="preserve"> was owned collectively by the organisation.</w:t>
      </w:r>
    </w:p>
    <w:p w14:paraId="1F54ED4B" w14:textId="2C0E8E20" w:rsidR="005526D6" w:rsidRDefault="005526D6" w:rsidP="00853512">
      <w:pPr>
        <w:pStyle w:val="Heading3"/>
        <w:jc w:val="left"/>
      </w:pPr>
      <w:r>
        <w:t>7</w:t>
      </w:r>
      <w:r>
        <w:tab/>
        <w:t xml:space="preserve">Equitable Outcomes Update  </w:t>
      </w:r>
      <w:r w:rsidR="00853512">
        <w:tab/>
      </w:r>
      <w:r w:rsidR="00853512" w:rsidRPr="00853512">
        <w:t>S-2025-04-04</w:t>
      </w:r>
    </w:p>
    <w:p w14:paraId="61D27062" w14:textId="15FCCDA5" w:rsidR="00830ACA" w:rsidRDefault="00985A7E" w:rsidP="0082714F">
      <w:pPr>
        <w:tabs>
          <w:tab w:val="clear" w:pos="567"/>
        </w:tabs>
        <w:spacing w:before="0" w:after="160" w:line="259" w:lineRule="auto"/>
        <w:rPr>
          <w:rStyle w:val="normaltextrun"/>
          <w:rFonts w:cs="Arial"/>
          <w:color w:val="000000"/>
          <w:shd w:val="clear" w:color="auto" w:fill="FFFFFF"/>
        </w:rPr>
      </w:pPr>
      <w:r w:rsidRPr="00985A7E">
        <w:rPr>
          <w:rFonts w:eastAsia="Aptos" w:cs="Times New Roman"/>
        </w:rPr>
        <w:t>7.1</w:t>
      </w:r>
      <w:r w:rsidRPr="00985A7E">
        <w:rPr>
          <w:rFonts w:eastAsia="Aptos" w:cs="Times New Roman"/>
        </w:rPr>
        <w:tab/>
        <w:t>The Pro-Vice-Chancellor (Students) introduced the paper</w:t>
      </w:r>
      <w:r w:rsidR="002958E8">
        <w:rPr>
          <w:rFonts w:eastAsia="Aptos" w:cs="Times New Roman"/>
        </w:rPr>
        <w:t xml:space="preserve">, which provided an update </w:t>
      </w:r>
      <w:r w:rsidR="002958E8">
        <w:rPr>
          <w:rStyle w:val="normaltextrun"/>
          <w:rFonts w:cs="Arial"/>
          <w:color w:val="000000"/>
          <w:shd w:val="clear" w:color="auto" w:fill="FFFFFF"/>
        </w:rPr>
        <w:t>on the work of the Equitable Outcomes Portfolio.</w:t>
      </w:r>
      <w:r w:rsidR="000C0EEC">
        <w:rPr>
          <w:rStyle w:val="normaltextrun"/>
          <w:rFonts w:cs="Arial"/>
          <w:color w:val="000000"/>
          <w:shd w:val="clear" w:color="auto" w:fill="FFFFFF"/>
        </w:rPr>
        <w:t xml:space="preserve"> He </w:t>
      </w:r>
      <w:r w:rsidR="00AA2D86">
        <w:rPr>
          <w:rStyle w:val="normaltextrun"/>
          <w:rFonts w:cs="Arial"/>
          <w:color w:val="000000"/>
          <w:shd w:val="clear" w:color="auto" w:fill="FFFFFF"/>
        </w:rPr>
        <w:t>noted</w:t>
      </w:r>
      <w:r w:rsidR="000C0EEC">
        <w:rPr>
          <w:rStyle w:val="normaltextrun"/>
          <w:rFonts w:cs="Arial"/>
          <w:color w:val="000000"/>
          <w:shd w:val="clear" w:color="auto" w:fill="FFFFFF"/>
        </w:rPr>
        <w:t xml:space="preserve"> </w:t>
      </w:r>
      <w:r w:rsidR="005C3C8B">
        <w:rPr>
          <w:rStyle w:val="normaltextrun"/>
          <w:rFonts w:cs="Arial"/>
          <w:color w:val="000000"/>
          <w:shd w:val="clear" w:color="auto" w:fill="FFFFFF"/>
        </w:rPr>
        <w:t>that t</w:t>
      </w:r>
      <w:r w:rsidR="005C3C8B" w:rsidRPr="005C3C8B">
        <w:rPr>
          <w:rStyle w:val="normaltextrun"/>
          <w:rFonts w:cs="Arial"/>
          <w:color w:val="000000"/>
          <w:shd w:val="clear" w:color="auto" w:fill="FFFFFF"/>
        </w:rPr>
        <w:t xml:space="preserve">he </w:t>
      </w:r>
      <w:r w:rsidR="00B47980">
        <w:t xml:space="preserve">Office for Students’ (OfS) </w:t>
      </w:r>
      <w:r w:rsidR="005C3C8B">
        <w:rPr>
          <w:rStyle w:val="normaltextrun"/>
          <w:rFonts w:cs="Arial"/>
          <w:color w:val="000000"/>
          <w:shd w:val="clear" w:color="auto" w:fill="FFFFFF"/>
        </w:rPr>
        <w:t>had</w:t>
      </w:r>
      <w:r w:rsidR="005C3C8B" w:rsidRPr="005C3C8B">
        <w:rPr>
          <w:rStyle w:val="normaltextrun"/>
          <w:rFonts w:cs="Arial"/>
          <w:color w:val="000000"/>
          <w:shd w:val="clear" w:color="auto" w:fill="FFFFFF"/>
        </w:rPr>
        <w:t xml:space="preserve"> clear </w:t>
      </w:r>
      <w:r w:rsidR="00BB6E5D">
        <w:rPr>
          <w:rStyle w:val="normaltextrun"/>
          <w:rFonts w:cs="Arial"/>
          <w:color w:val="000000"/>
          <w:shd w:val="clear" w:color="auto" w:fill="FFFFFF"/>
        </w:rPr>
        <w:t>measure</w:t>
      </w:r>
      <w:r w:rsidR="0059650B">
        <w:rPr>
          <w:rStyle w:val="normaltextrun"/>
          <w:rFonts w:cs="Arial"/>
          <w:color w:val="000000"/>
          <w:shd w:val="clear" w:color="auto" w:fill="FFFFFF"/>
        </w:rPr>
        <w:t>s</w:t>
      </w:r>
      <w:r w:rsidR="00BB6E5D">
        <w:rPr>
          <w:rStyle w:val="normaltextrun"/>
          <w:rFonts w:cs="Arial"/>
          <w:color w:val="000000"/>
          <w:shd w:val="clear" w:color="auto" w:fill="FFFFFF"/>
        </w:rPr>
        <w:t xml:space="preserve">  </w:t>
      </w:r>
      <w:r w:rsidR="00B24105">
        <w:rPr>
          <w:rStyle w:val="normaltextrun"/>
          <w:rFonts w:cs="Arial"/>
          <w:color w:val="000000"/>
          <w:shd w:val="clear" w:color="auto" w:fill="FFFFFF"/>
        </w:rPr>
        <w:t>for both outcomes and equity</w:t>
      </w:r>
      <w:r w:rsidR="00B47980">
        <w:rPr>
          <w:rStyle w:val="normaltextrun"/>
          <w:rFonts w:cs="Arial"/>
          <w:color w:val="000000"/>
          <w:shd w:val="clear" w:color="auto" w:fill="FFFFFF"/>
        </w:rPr>
        <w:t xml:space="preserve">, through their </w:t>
      </w:r>
      <w:r w:rsidR="00927A69">
        <w:t>Condition B3 ‘Student Outcomes’</w:t>
      </w:r>
      <w:r w:rsidR="00B47980">
        <w:t>.</w:t>
      </w:r>
      <w:r w:rsidR="0082714F">
        <w:rPr>
          <w:rStyle w:val="normaltextrun"/>
          <w:rFonts w:cs="Arial"/>
          <w:color w:val="000000"/>
          <w:shd w:val="clear" w:color="auto" w:fill="FFFFFF"/>
        </w:rPr>
        <w:t xml:space="preserve"> </w:t>
      </w:r>
      <w:r w:rsidR="001A5A87">
        <w:rPr>
          <w:rStyle w:val="normaltextrun"/>
          <w:rFonts w:cs="Arial"/>
          <w:color w:val="000000"/>
          <w:shd w:val="clear" w:color="auto" w:fill="FFFFFF"/>
        </w:rPr>
        <w:t xml:space="preserve">He explained that </w:t>
      </w:r>
      <w:r w:rsidR="00C22827">
        <w:rPr>
          <w:rStyle w:val="normaltextrun"/>
          <w:rFonts w:cs="Arial"/>
          <w:color w:val="000000"/>
          <w:shd w:val="clear" w:color="auto" w:fill="FFFFFF"/>
        </w:rPr>
        <w:t>there had been a dip in pass rates at the OU</w:t>
      </w:r>
      <w:r w:rsidR="00CB2EAB">
        <w:rPr>
          <w:rStyle w:val="normaltextrun"/>
          <w:rFonts w:cs="Arial"/>
          <w:color w:val="000000"/>
          <w:shd w:val="clear" w:color="auto" w:fill="FFFFFF"/>
        </w:rPr>
        <w:t xml:space="preserve">, which was not to say that the work undertaken on pass rates </w:t>
      </w:r>
      <w:r w:rsidR="004A3306">
        <w:rPr>
          <w:rStyle w:val="normaltextrun"/>
          <w:rFonts w:cs="Arial"/>
          <w:color w:val="000000"/>
          <w:shd w:val="clear" w:color="auto" w:fill="FFFFFF"/>
        </w:rPr>
        <w:t>had not been</w:t>
      </w:r>
      <w:r w:rsidR="00CB2EAB">
        <w:rPr>
          <w:rStyle w:val="normaltextrun"/>
          <w:rFonts w:cs="Arial"/>
          <w:color w:val="000000"/>
          <w:shd w:val="clear" w:color="auto" w:fill="FFFFFF"/>
        </w:rPr>
        <w:t xml:space="preserve"> </w:t>
      </w:r>
      <w:r w:rsidR="00897F38">
        <w:rPr>
          <w:rStyle w:val="normaltextrun"/>
          <w:rFonts w:cs="Arial"/>
          <w:color w:val="000000"/>
          <w:shd w:val="clear" w:color="auto" w:fill="FFFFFF"/>
        </w:rPr>
        <w:t>effective but</w:t>
      </w:r>
      <w:r w:rsidR="00A917ED">
        <w:rPr>
          <w:rStyle w:val="normaltextrun"/>
          <w:rFonts w:cs="Arial"/>
          <w:color w:val="000000"/>
          <w:shd w:val="clear" w:color="auto" w:fill="FFFFFF"/>
        </w:rPr>
        <w:t xml:space="preserve"> that</w:t>
      </w:r>
      <w:r w:rsidR="00897F38">
        <w:rPr>
          <w:rStyle w:val="normaltextrun"/>
          <w:rFonts w:cs="Arial"/>
          <w:color w:val="000000"/>
          <w:shd w:val="clear" w:color="auto" w:fill="FFFFFF"/>
        </w:rPr>
        <w:t xml:space="preserve"> there </w:t>
      </w:r>
      <w:r w:rsidR="00E07FAA">
        <w:rPr>
          <w:rStyle w:val="normaltextrun"/>
          <w:rFonts w:cs="Arial"/>
          <w:color w:val="000000"/>
          <w:shd w:val="clear" w:color="auto" w:fill="FFFFFF"/>
        </w:rPr>
        <w:t xml:space="preserve">would be a delay in seeing results, so the </w:t>
      </w:r>
      <w:r w:rsidR="00A917ED">
        <w:rPr>
          <w:rStyle w:val="normaltextrun"/>
          <w:rFonts w:cs="Arial"/>
          <w:color w:val="000000"/>
          <w:shd w:val="clear" w:color="auto" w:fill="FFFFFF"/>
        </w:rPr>
        <w:t xml:space="preserve">existing </w:t>
      </w:r>
      <w:r w:rsidR="00E07FAA">
        <w:rPr>
          <w:rStyle w:val="normaltextrun"/>
          <w:rFonts w:cs="Arial"/>
          <w:color w:val="000000"/>
          <w:shd w:val="clear" w:color="auto" w:fill="FFFFFF"/>
        </w:rPr>
        <w:t>work must continue.</w:t>
      </w:r>
      <w:r w:rsidR="009B6B79">
        <w:rPr>
          <w:rStyle w:val="normaltextrun"/>
          <w:rFonts w:cs="Arial"/>
          <w:color w:val="000000"/>
          <w:shd w:val="clear" w:color="auto" w:fill="FFFFFF"/>
        </w:rPr>
        <w:t xml:space="preserve"> Alongside th</w:t>
      </w:r>
      <w:r w:rsidR="005D7FAA">
        <w:rPr>
          <w:rStyle w:val="normaltextrun"/>
          <w:rFonts w:cs="Arial"/>
          <w:color w:val="000000"/>
          <w:shd w:val="clear" w:color="auto" w:fill="FFFFFF"/>
        </w:rPr>
        <w:t>ose efforts, t</w:t>
      </w:r>
      <w:r w:rsidR="00057CA3">
        <w:rPr>
          <w:rStyle w:val="normaltextrun"/>
          <w:rFonts w:cs="Arial"/>
          <w:color w:val="000000"/>
          <w:shd w:val="clear" w:color="auto" w:fill="FFFFFF"/>
        </w:rPr>
        <w:t xml:space="preserve">he </w:t>
      </w:r>
      <w:r w:rsidR="00DC68B2">
        <w:rPr>
          <w:rStyle w:val="normaltextrun"/>
          <w:rFonts w:cs="Arial"/>
          <w:color w:val="000000"/>
          <w:shd w:val="clear" w:color="auto" w:fill="FFFFFF"/>
        </w:rPr>
        <w:t xml:space="preserve">Access and Participation Plan </w:t>
      </w:r>
      <w:r w:rsidR="00707C0E">
        <w:rPr>
          <w:rStyle w:val="normaltextrun"/>
          <w:rFonts w:cs="Arial"/>
          <w:color w:val="000000"/>
          <w:shd w:val="clear" w:color="auto" w:fill="FFFFFF"/>
        </w:rPr>
        <w:t xml:space="preserve">(APP) </w:t>
      </w:r>
      <w:r w:rsidR="00DC68B2">
        <w:rPr>
          <w:rStyle w:val="normaltextrun"/>
          <w:rFonts w:cs="Arial"/>
          <w:color w:val="000000"/>
          <w:shd w:val="clear" w:color="auto" w:fill="FFFFFF"/>
        </w:rPr>
        <w:t>work</w:t>
      </w:r>
      <w:r w:rsidR="00057CA3">
        <w:rPr>
          <w:rStyle w:val="normaltextrun"/>
          <w:rFonts w:cs="Arial"/>
          <w:color w:val="000000"/>
          <w:shd w:val="clear" w:color="auto" w:fill="FFFFFF"/>
        </w:rPr>
        <w:t xml:space="preserve"> continued </w:t>
      </w:r>
      <w:r w:rsidR="001079E2">
        <w:rPr>
          <w:rStyle w:val="normaltextrun"/>
          <w:rFonts w:cs="Arial"/>
          <w:color w:val="000000"/>
          <w:shd w:val="clear" w:color="auto" w:fill="FFFFFF"/>
        </w:rPr>
        <w:t>to</w:t>
      </w:r>
      <w:r w:rsidR="00B810BA">
        <w:rPr>
          <w:rStyle w:val="normaltextrun"/>
          <w:rFonts w:cs="Arial"/>
          <w:color w:val="000000"/>
          <w:shd w:val="clear" w:color="auto" w:fill="FFFFFF"/>
        </w:rPr>
        <w:t xml:space="preserve"> remove barriers for different cohorts</w:t>
      </w:r>
      <w:r w:rsidR="009B6B79">
        <w:rPr>
          <w:rStyle w:val="normaltextrun"/>
          <w:rFonts w:cs="Arial"/>
          <w:color w:val="000000"/>
          <w:shd w:val="clear" w:color="auto" w:fill="FFFFFF"/>
        </w:rPr>
        <w:t xml:space="preserve">, </w:t>
      </w:r>
      <w:r w:rsidR="00830ACA">
        <w:rPr>
          <w:rStyle w:val="normaltextrun"/>
          <w:rFonts w:cs="Arial"/>
          <w:color w:val="000000"/>
          <w:shd w:val="clear" w:color="auto" w:fill="FFFFFF"/>
        </w:rPr>
        <w:t>which should have a universal impact to drive success for all students.</w:t>
      </w:r>
      <w:r w:rsidR="009B6B79">
        <w:rPr>
          <w:rStyle w:val="normaltextrun"/>
          <w:rFonts w:cs="Arial"/>
          <w:color w:val="000000"/>
          <w:shd w:val="clear" w:color="auto" w:fill="FFFFFF"/>
        </w:rPr>
        <w:t xml:space="preserve"> </w:t>
      </w:r>
    </w:p>
    <w:p w14:paraId="0377DA5F" w14:textId="36881B44" w:rsidR="00FE43AE" w:rsidRDefault="0082714F" w:rsidP="00F6633E">
      <w:pPr>
        <w:tabs>
          <w:tab w:val="clear" w:pos="567"/>
        </w:tabs>
        <w:spacing w:before="0" w:after="160" w:line="259" w:lineRule="auto"/>
        <w:rPr>
          <w:rFonts w:eastAsia="Aptos" w:cs="Times New Roman"/>
        </w:rPr>
      </w:pPr>
      <w:r>
        <w:rPr>
          <w:rFonts w:eastAsia="Aptos" w:cs="Times New Roman"/>
        </w:rPr>
        <w:t>7.2</w:t>
      </w:r>
      <w:r w:rsidR="00593C0F" w:rsidRPr="00F6633E">
        <w:rPr>
          <w:rFonts w:eastAsia="Aptos" w:cs="Times New Roman"/>
        </w:rPr>
        <w:tab/>
      </w:r>
      <w:bookmarkStart w:id="1" w:name="_Hlk213336670"/>
      <w:r w:rsidR="00F807D8" w:rsidRPr="00F6633E">
        <w:rPr>
          <w:rFonts w:eastAsia="Aptos" w:cs="Times New Roman"/>
        </w:rPr>
        <w:t>The Assistant Director (</w:t>
      </w:r>
      <w:r w:rsidR="00106ECA">
        <w:rPr>
          <w:rFonts w:eastAsia="Aptos" w:cs="Times New Roman"/>
        </w:rPr>
        <w:t>PVC</w:t>
      </w:r>
      <w:r w:rsidR="00C831DC">
        <w:rPr>
          <w:rFonts w:eastAsia="Aptos" w:cs="Times New Roman"/>
        </w:rPr>
        <w:t>S</w:t>
      </w:r>
      <w:r w:rsidR="00EE5521">
        <w:rPr>
          <w:rFonts w:eastAsia="Aptos" w:cs="Times New Roman"/>
        </w:rPr>
        <w:t>)</w:t>
      </w:r>
      <w:r w:rsidR="00432137" w:rsidRPr="00F6633E">
        <w:rPr>
          <w:rFonts w:eastAsia="Aptos" w:cs="Times New Roman"/>
        </w:rPr>
        <w:t xml:space="preserve"> and the Assistant Director (</w:t>
      </w:r>
      <w:r w:rsidR="00DC5A82" w:rsidRPr="00DC5A82">
        <w:rPr>
          <w:rFonts w:eastAsia="Aptos" w:cs="Times New Roman"/>
        </w:rPr>
        <w:t>Access, Participation and Success</w:t>
      </w:r>
      <w:r w:rsidR="00432137" w:rsidRPr="00F6633E">
        <w:rPr>
          <w:rFonts w:eastAsia="Aptos" w:cs="Times New Roman"/>
        </w:rPr>
        <w:t>)</w:t>
      </w:r>
      <w:r w:rsidR="00FE43AE" w:rsidRPr="00F6633E">
        <w:rPr>
          <w:rFonts w:eastAsia="Aptos" w:cs="Times New Roman"/>
        </w:rPr>
        <w:t xml:space="preserve"> from the Office of the Pro-Vice Chancellor</w:t>
      </w:r>
      <w:r w:rsidR="002020C6">
        <w:rPr>
          <w:rFonts w:eastAsia="Aptos" w:cs="Times New Roman"/>
        </w:rPr>
        <w:t xml:space="preserve"> (</w:t>
      </w:r>
      <w:r w:rsidR="00FE43AE" w:rsidRPr="00F6633E">
        <w:rPr>
          <w:rFonts w:eastAsia="Aptos" w:cs="Times New Roman"/>
        </w:rPr>
        <w:t>Students</w:t>
      </w:r>
      <w:r w:rsidR="002020C6">
        <w:rPr>
          <w:rFonts w:eastAsia="Aptos" w:cs="Times New Roman"/>
        </w:rPr>
        <w:t>)</w:t>
      </w:r>
      <w:r w:rsidR="00FE43AE" w:rsidRPr="00F6633E">
        <w:rPr>
          <w:rFonts w:eastAsia="Aptos" w:cs="Times New Roman"/>
        </w:rPr>
        <w:t xml:space="preserve">, </w:t>
      </w:r>
      <w:bookmarkEnd w:id="1"/>
      <w:r w:rsidR="00FE43AE" w:rsidRPr="00F6633E">
        <w:rPr>
          <w:rFonts w:eastAsia="Aptos" w:cs="Times New Roman"/>
        </w:rPr>
        <w:t>presented</w:t>
      </w:r>
      <w:r w:rsidR="00EC36E7" w:rsidRPr="00F6633E">
        <w:rPr>
          <w:rFonts w:eastAsia="Aptos" w:cs="Times New Roman"/>
        </w:rPr>
        <w:t xml:space="preserve"> additional data</w:t>
      </w:r>
      <w:r w:rsidR="007D6E0D">
        <w:rPr>
          <w:rFonts w:eastAsia="Aptos" w:cs="Times New Roman"/>
        </w:rPr>
        <w:t xml:space="preserve"> on the </w:t>
      </w:r>
      <w:r w:rsidR="008E14C5">
        <w:rPr>
          <w:rFonts w:eastAsia="Aptos" w:cs="Times New Roman"/>
        </w:rPr>
        <w:t>B3 measures and the overarching quality landscape</w:t>
      </w:r>
      <w:r w:rsidR="00463372">
        <w:rPr>
          <w:rFonts w:eastAsia="Aptos" w:cs="Times New Roman"/>
        </w:rPr>
        <w:t xml:space="preserve">. The </w:t>
      </w:r>
      <w:r w:rsidR="00413674">
        <w:rPr>
          <w:rFonts w:eastAsia="Aptos" w:cs="Times New Roman"/>
        </w:rPr>
        <w:t>following points were highlighted</w:t>
      </w:r>
      <w:r w:rsidR="003E293A">
        <w:rPr>
          <w:rFonts w:eastAsia="Aptos" w:cs="Times New Roman"/>
        </w:rPr>
        <w:t xml:space="preserve"> from the data:</w:t>
      </w:r>
    </w:p>
    <w:p w14:paraId="7E469652" w14:textId="0660E914" w:rsidR="004607AE" w:rsidRDefault="00F83474" w:rsidP="00B43CF4">
      <w:pPr>
        <w:tabs>
          <w:tab w:val="clear" w:pos="567"/>
        </w:tabs>
        <w:spacing w:before="0" w:after="160" w:line="259" w:lineRule="auto"/>
        <w:ind w:left="1136" w:hanging="574"/>
        <w:rPr>
          <w:rFonts w:eastAsia="Aptos" w:cs="Times New Roman"/>
        </w:rPr>
      </w:pPr>
      <w:r>
        <w:rPr>
          <w:rFonts w:eastAsia="Aptos" w:cs="Times New Roman"/>
        </w:rPr>
        <w:t>a)</w:t>
      </w:r>
      <w:r>
        <w:rPr>
          <w:rFonts w:eastAsia="Aptos" w:cs="Times New Roman"/>
        </w:rPr>
        <w:tab/>
      </w:r>
      <w:r w:rsidR="0030759B">
        <w:rPr>
          <w:rFonts w:eastAsia="Aptos" w:cs="Times New Roman"/>
        </w:rPr>
        <w:t>Being below the performance thresholds</w:t>
      </w:r>
      <w:r w:rsidR="00F2481B">
        <w:rPr>
          <w:rFonts w:eastAsia="Aptos" w:cs="Times New Roman"/>
        </w:rPr>
        <w:t xml:space="preserve"> for each metric set by the OfS could leave the University </w:t>
      </w:r>
      <w:r w:rsidR="00547516">
        <w:rPr>
          <w:rFonts w:eastAsia="Aptos" w:cs="Times New Roman"/>
        </w:rPr>
        <w:t>at risk of an OfS assessment</w:t>
      </w:r>
      <w:r w:rsidR="0059650B">
        <w:rPr>
          <w:rFonts w:eastAsia="Aptos" w:cs="Times New Roman"/>
        </w:rPr>
        <w:t xml:space="preserve"> but also undermined our mission to provide educational opportunity</w:t>
      </w:r>
      <w:r w:rsidR="00547516">
        <w:rPr>
          <w:rFonts w:eastAsia="Aptos" w:cs="Times New Roman"/>
        </w:rPr>
        <w:t xml:space="preserve">. </w:t>
      </w:r>
    </w:p>
    <w:p w14:paraId="198A9533" w14:textId="73DDCEDA" w:rsidR="00985A7E" w:rsidRDefault="002A72E2" w:rsidP="00CB6C95">
      <w:pPr>
        <w:tabs>
          <w:tab w:val="clear" w:pos="567"/>
        </w:tabs>
        <w:spacing w:before="0" w:after="160" w:line="259" w:lineRule="auto"/>
        <w:ind w:left="1136" w:hanging="574"/>
        <w:rPr>
          <w:rFonts w:ascii="Aptos" w:eastAsia="Times New Roman" w:hAnsi="Aptos" w:cs="Times New Roman"/>
          <w:color w:val="ED0000"/>
          <w:kern w:val="24"/>
          <w:szCs w:val="24"/>
          <w:lang w:val="en-US" w:eastAsia="en-GB"/>
        </w:rPr>
      </w:pPr>
      <w:r>
        <w:rPr>
          <w:rFonts w:eastAsia="Aptos" w:cs="Times New Roman"/>
        </w:rPr>
        <w:t>b)</w:t>
      </w:r>
      <w:r>
        <w:rPr>
          <w:rFonts w:eastAsia="Aptos" w:cs="Times New Roman"/>
        </w:rPr>
        <w:tab/>
      </w:r>
      <w:bookmarkStart w:id="2" w:name="_Hlk214015191"/>
      <w:r w:rsidR="00BE459D">
        <w:rPr>
          <w:rFonts w:eastAsia="Aptos" w:cs="Times New Roman"/>
        </w:rPr>
        <w:t>The</w:t>
      </w:r>
      <w:r w:rsidR="00842A75">
        <w:rPr>
          <w:rFonts w:eastAsia="Aptos" w:cs="Times New Roman"/>
        </w:rPr>
        <w:t xml:space="preserve"> rate of </w:t>
      </w:r>
      <w:r w:rsidR="00753344">
        <w:rPr>
          <w:rFonts w:eastAsia="Aptos" w:cs="Times New Roman"/>
        </w:rPr>
        <w:t>attrition varied</w:t>
      </w:r>
      <w:r w:rsidR="00753344" w:rsidRPr="00D24130">
        <w:rPr>
          <w:rFonts w:eastAsia="Aptos" w:cs="Times New Roman"/>
        </w:rPr>
        <w:t xml:space="preserve"> </w:t>
      </w:r>
      <w:r w:rsidR="00753344" w:rsidRPr="00753344">
        <w:rPr>
          <w:rFonts w:eastAsia="Aptos" w:cs="Times New Roman"/>
        </w:rPr>
        <w:t xml:space="preserve">for students with different characteristics. </w:t>
      </w:r>
      <w:r w:rsidR="00AE6D4D" w:rsidRPr="00AE6D4D">
        <w:rPr>
          <w:rFonts w:eastAsia="Aptos" w:cs="Times New Roman"/>
        </w:rPr>
        <w:t>Students discontinue</w:t>
      </w:r>
      <w:r w:rsidR="009B3DA2">
        <w:rPr>
          <w:rFonts w:eastAsia="Aptos" w:cs="Times New Roman"/>
        </w:rPr>
        <w:t>d</w:t>
      </w:r>
      <w:r w:rsidR="00AE6D4D" w:rsidRPr="00AE6D4D">
        <w:rPr>
          <w:rFonts w:eastAsia="Aptos" w:cs="Times New Roman"/>
        </w:rPr>
        <w:t xml:space="preserve"> at each stage of the module journey at a greater rate if in one of the APP priority groups (those residing in IMDQ1, those with a mental health difficulty and Black students).</w:t>
      </w:r>
      <w:r w:rsidR="009B3DA2">
        <w:rPr>
          <w:rFonts w:eastAsia="Aptos" w:cs="Times New Roman"/>
        </w:rPr>
        <w:t xml:space="preserve"> </w:t>
      </w:r>
      <w:r w:rsidR="004A0E1B">
        <w:rPr>
          <w:rFonts w:eastAsia="Aptos" w:cs="Times New Roman"/>
        </w:rPr>
        <w:t xml:space="preserve">The data </w:t>
      </w:r>
      <w:r w:rsidR="00CB6C95" w:rsidRPr="0023417C">
        <w:rPr>
          <w:rFonts w:eastAsia="Aptos" w:cs="Times New Roman"/>
        </w:rPr>
        <w:t xml:space="preserve">also demonstrated that </w:t>
      </w:r>
      <w:r w:rsidR="00985A7E" w:rsidRPr="0023417C">
        <w:rPr>
          <w:rFonts w:eastAsia="Aptos" w:cs="Times New Roman"/>
        </w:rPr>
        <w:t xml:space="preserve">inequity </w:t>
      </w:r>
      <w:r w:rsidR="00CB6C95" w:rsidRPr="0023417C">
        <w:rPr>
          <w:rFonts w:eastAsia="Aptos" w:cs="Times New Roman"/>
        </w:rPr>
        <w:t>wa</w:t>
      </w:r>
      <w:r w:rsidR="00985A7E" w:rsidRPr="0023417C">
        <w:rPr>
          <w:rFonts w:eastAsia="Aptos" w:cs="Times New Roman"/>
        </w:rPr>
        <w:t>s compounded if a student belong</w:t>
      </w:r>
      <w:r w:rsidR="00CB6C95" w:rsidRPr="0023417C">
        <w:rPr>
          <w:rFonts w:eastAsia="Aptos" w:cs="Times New Roman"/>
        </w:rPr>
        <w:t>ed</w:t>
      </w:r>
      <w:r w:rsidR="00985A7E" w:rsidRPr="0023417C">
        <w:rPr>
          <w:rFonts w:eastAsia="Aptos" w:cs="Times New Roman"/>
        </w:rPr>
        <w:t xml:space="preserve"> to more than one of </w:t>
      </w:r>
      <w:r w:rsidR="00CB6C95" w:rsidRPr="0023417C">
        <w:rPr>
          <w:rFonts w:eastAsia="Aptos" w:cs="Times New Roman"/>
        </w:rPr>
        <w:t>the</w:t>
      </w:r>
      <w:r w:rsidR="00985A7E" w:rsidRPr="0023417C">
        <w:rPr>
          <w:rFonts w:eastAsia="Aptos" w:cs="Times New Roman"/>
        </w:rPr>
        <w:t xml:space="preserve"> marginali</w:t>
      </w:r>
      <w:r w:rsidR="0023417C">
        <w:rPr>
          <w:rFonts w:eastAsia="Aptos" w:cs="Times New Roman"/>
        </w:rPr>
        <w:t>s</w:t>
      </w:r>
      <w:r w:rsidR="00985A7E" w:rsidRPr="0023417C">
        <w:rPr>
          <w:rFonts w:eastAsia="Aptos" w:cs="Times New Roman"/>
        </w:rPr>
        <w:t>ed groups.</w:t>
      </w:r>
      <w:r w:rsidR="00985A7E" w:rsidRPr="00985A7E">
        <w:rPr>
          <w:rFonts w:ascii="Aptos" w:eastAsia="Times New Roman" w:hAnsi="Aptos" w:cs="Times New Roman"/>
          <w:color w:val="ED0000"/>
          <w:kern w:val="24"/>
          <w:szCs w:val="24"/>
          <w:lang w:val="en-US" w:eastAsia="en-GB"/>
        </w:rPr>
        <w:t xml:space="preserve"> </w:t>
      </w:r>
      <w:bookmarkEnd w:id="2"/>
    </w:p>
    <w:p w14:paraId="39964323" w14:textId="73E98AEC" w:rsidR="00E17FF1" w:rsidRDefault="00E17FF1" w:rsidP="001E7F63">
      <w:pPr>
        <w:tabs>
          <w:tab w:val="clear" w:pos="567"/>
        </w:tabs>
        <w:spacing w:before="0" w:after="160" w:line="259" w:lineRule="auto"/>
        <w:ind w:left="1136" w:hanging="574"/>
        <w:rPr>
          <w:rFonts w:eastAsia="Aptos" w:cs="Times New Roman"/>
        </w:rPr>
      </w:pPr>
      <w:r w:rsidRPr="00BD5275">
        <w:rPr>
          <w:rFonts w:eastAsia="Aptos" w:cs="Times New Roman"/>
        </w:rPr>
        <w:t>c)</w:t>
      </w:r>
      <w:r w:rsidRPr="00BD5275">
        <w:rPr>
          <w:rFonts w:eastAsia="Aptos" w:cs="Times New Roman"/>
        </w:rPr>
        <w:tab/>
        <w:t xml:space="preserve">The </w:t>
      </w:r>
      <w:r w:rsidR="00F571FA" w:rsidRPr="00BD5275">
        <w:rPr>
          <w:rFonts w:eastAsia="Aptos" w:cs="Times New Roman"/>
        </w:rPr>
        <w:t xml:space="preserve">point </w:t>
      </w:r>
      <w:r w:rsidR="00BD5275">
        <w:rPr>
          <w:rFonts w:eastAsia="Aptos" w:cs="Times New Roman"/>
        </w:rPr>
        <w:t xml:space="preserve">in the student journey </w:t>
      </w:r>
      <w:r w:rsidR="001E7F63">
        <w:rPr>
          <w:rFonts w:eastAsia="Aptos" w:cs="Times New Roman"/>
        </w:rPr>
        <w:t xml:space="preserve">with highest risk of losing students </w:t>
      </w:r>
      <w:r w:rsidR="00F571FA" w:rsidRPr="00BD5275">
        <w:rPr>
          <w:rFonts w:eastAsia="Aptos" w:cs="Times New Roman"/>
        </w:rPr>
        <w:t xml:space="preserve">appeared to be </w:t>
      </w:r>
      <w:r w:rsidR="009404DD" w:rsidRPr="00BD5275">
        <w:rPr>
          <w:rFonts w:eastAsia="Aptos" w:cs="Times New Roman"/>
        </w:rPr>
        <w:t>the first and second year of study</w:t>
      </w:r>
      <w:r w:rsidR="0059650B">
        <w:rPr>
          <w:rFonts w:eastAsia="Aptos" w:cs="Times New Roman"/>
        </w:rPr>
        <w:t xml:space="preserve"> with significant attrition linked to TMA01</w:t>
      </w:r>
      <w:r w:rsidR="009404DD" w:rsidRPr="00BD5275">
        <w:rPr>
          <w:rFonts w:eastAsia="Aptos" w:cs="Times New Roman"/>
        </w:rPr>
        <w:t xml:space="preserve">. </w:t>
      </w:r>
      <w:r w:rsidR="001E7F63">
        <w:rPr>
          <w:rFonts w:eastAsia="Aptos" w:cs="Times New Roman"/>
        </w:rPr>
        <w:t>The</w:t>
      </w:r>
      <w:r w:rsidR="00E72879" w:rsidRPr="00BD5275">
        <w:rPr>
          <w:rFonts w:eastAsia="Aptos" w:cs="Times New Roman"/>
        </w:rPr>
        <w:t xml:space="preserve"> key </w:t>
      </w:r>
      <w:r w:rsidR="001E7F63">
        <w:rPr>
          <w:rFonts w:eastAsia="Aptos" w:cs="Times New Roman"/>
        </w:rPr>
        <w:t>areas</w:t>
      </w:r>
      <w:r w:rsidR="00E72879" w:rsidRPr="00BD5275">
        <w:rPr>
          <w:rFonts w:eastAsia="Aptos" w:cs="Times New Roman"/>
        </w:rPr>
        <w:t xml:space="preserve"> to </w:t>
      </w:r>
      <w:r w:rsidR="00E72879" w:rsidRPr="00BD5275">
        <w:rPr>
          <w:rFonts w:eastAsia="Aptos" w:cs="Times New Roman"/>
        </w:rPr>
        <w:lastRenderedPageBreak/>
        <w:t xml:space="preserve">focus on were </w:t>
      </w:r>
      <w:r w:rsidR="00BD5275" w:rsidRPr="00BD5275">
        <w:rPr>
          <w:rFonts w:eastAsia="Aptos" w:cs="Times New Roman"/>
        </w:rPr>
        <w:t>t</w:t>
      </w:r>
      <w:r w:rsidR="00E72879" w:rsidRPr="00BD5275">
        <w:rPr>
          <w:rFonts w:eastAsia="Aptos" w:cs="Times New Roman"/>
        </w:rPr>
        <w:t>he first year of study, the link between year 1 and 2 and the link between year 2 and 3.</w:t>
      </w:r>
    </w:p>
    <w:p w14:paraId="30C461F0" w14:textId="1FDCD247" w:rsidR="009C79F1" w:rsidRDefault="005E5131" w:rsidP="001E7F63">
      <w:pPr>
        <w:tabs>
          <w:tab w:val="clear" w:pos="567"/>
        </w:tabs>
        <w:spacing w:before="0" w:after="160" w:line="259" w:lineRule="auto"/>
        <w:ind w:left="1136" w:hanging="574"/>
        <w:rPr>
          <w:rFonts w:eastAsia="Aptos" w:cs="Times New Roman"/>
        </w:rPr>
      </w:pPr>
      <w:r>
        <w:rPr>
          <w:rFonts w:eastAsia="Aptos" w:cs="Times New Roman"/>
        </w:rPr>
        <w:t>d)</w:t>
      </w:r>
      <w:r>
        <w:rPr>
          <w:rFonts w:eastAsia="Aptos" w:cs="Times New Roman"/>
        </w:rPr>
        <w:tab/>
      </w:r>
      <w:r w:rsidR="00D53C6D">
        <w:rPr>
          <w:rFonts w:eastAsia="Aptos" w:cs="Times New Roman"/>
        </w:rPr>
        <w:t xml:space="preserve">Whilst </w:t>
      </w:r>
      <w:r w:rsidR="004A293F">
        <w:rPr>
          <w:rFonts w:eastAsia="Aptos" w:cs="Times New Roman"/>
        </w:rPr>
        <w:t xml:space="preserve">those studying for first </w:t>
      </w:r>
      <w:r w:rsidR="00D53C6D">
        <w:rPr>
          <w:rFonts w:eastAsia="Aptos" w:cs="Times New Roman"/>
        </w:rPr>
        <w:t xml:space="preserve">degrees were the largest </w:t>
      </w:r>
      <w:r w:rsidR="006B4879">
        <w:rPr>
          <w:rFonts w:eastAsia="Aptos" w:cs="Times New Roman"/>
        </w:rPr>
        <w:t>population</w:t>
      </w:r>
      <w:r w:rsidR="00CF4C91">
        <w:rPr>
          <w:rFonts w:eastAsia="Aptos" w:cs="Times New Roman"/>
        </w:rPr>
        <w:t xml:space="preserve"> at the OU</w:t>
      </w:r>
      <w:r w:rsidR="006B4879">
        <w:rPr>
          <w:rFonts w:eastAsia="Aptos" w:cs="Times New Roman"/>
        </w:rPr>
        <w:t>, the OfS w</w:t>
      </w:r>
      <w:r w:rsidR="004D7287">
        <w:rPr>
          <w:rFonts w:eastAsia="Aptos" w:cs="Times New Roman"/>
        </w:rPr>
        <w:t>as</w:t>
      </w:r>
      <w:r w:rsidR="006B4879">
        <w:rPr>
          <w:rFonts w:eastAsia="Aptos" w:cs="Times New Roman"/>
        </w:rPr>
        <w:t xml:space="preserve"> also concerned with the </w:t>
      </w:r>
      <w:r w:rsidR="00D73A0A">
        <w:rPr>
          <w:rFonts w:eastAsia="Aptos" w:cs="Times New Roman"/>
        </w:rPr>
        <w:t xml:space="preserve">performance </w:t>
      </w:r>
      <w:r w:rsidR="006B4879">
        <w:rPr>
          <w:rFonts w:eastAsia="Aptos" w:cs="Times New Roman"/>
        </w:rPr>
        <w:t xml:space="preserve">data for </w:t>
      </w:r>
      <w:r w:rsidR="004A293F">
        <w:rPr>
          <w:rFonts w:eastAsia="Aptos" w:cs="Times New Roman"/>
        </w:rPr>
        <w:t>other undergraduates and postgraduates</w:t>
      </w:r>
      <w:r w:rsidR="00D73A0A">
        <w:rPr>
          <w:rFonts w:eastAsia="Aptos" w:cs="Times New Roman"/>
        </w:rPr>
        <w:t>.</w:t>
      </w:r>
      <w:r w:rsidR="00CF4C91">
        <w:rPr>
          <w:rFonts w:eastAsia="Aptos" w:cs="Times New Roman"/>
        </w:rPr>
        <w:t xml:space="preserve"> </w:t>
      </w:r>
      <w:r w:rsidR="009C79F1">
        <w:rPr>
          <w:rFonts w:eastAsia="Aptos" w:cs="Times New Roman"/>
        </w:rPr>
        <w:t xml:space="preserve">Students in </w:t>
      </w:r>
      <w:r w:rsidR="009C79F1" w:rsidRPr="009C79F1">
        <w:rPr>
          <w:rFonts w:eastAsia="Aptos" w:cs="Times New Roman"/>
        </w:rPr>
        <w:t>the ‘Other UG’ population</w:t>
      </w:r>
      <w:r w:rsidR="002C3125">
        <w:rPr>
          <w:rFonts w:eastAsia="Aptos" w:cs="Times New Roman"/>
        </w:rPr>
        <w:t xml:space="preserve"> were a significant risk area</w:t>
      </w:r>
      <w:r w:rsidR="00EF4628">
        <w:rPr>
          <w:rFonts w:eastAsia="Aptos" w:cs="Times New Roman"/>
        </w:rPr>
        <w:t xml:space="preserve">, despite </w:t>
      </w:r>
      <w:r w:rsidR="00EF4628" w:rsidRPr="00EF4628">
        <w:rPr>
          <w:rFonts w:eastAsia="Aptos" w:cs="Times New Roman"/>
        </w:rPr>
        <w:t xml:space="preserve">no </w:t>
      </w:r>
      <w:r w:rsidR="00A043AA" w:rsidRPr="00EF4628">
        <w:rPr>
          <w:rFonts w:eastAsia="Aptos" w:cs="Times New Roman"/>
        </w:rPr>
        <w:t>substantial</w:t>
      </w:r>
      <w:r w:rsidR="00EF4628" w:rsidRPr="00EF4628">
        <w:rPr>
          <w:rFonts w:eastAsia="Aptos" w:cs="Times New Roman"/>
        </w:rPr>
        <w:t xml:space="preserve"> differences in student characteristics </w:t>
      </w:r>
      <w:r w:rsidR="00EF4628">
        <w:rPr>
          <w:rFonts w:eastAsia="Aptos" w:cs="Times New Roman"/>
        </w:rPr>
        <w:t xml:space="preserve">to their </w:t>
      </w:r>
      <w:r w:rsidR="00F32264">
        <w:rPr>
          <w:rFonts w:eastAsia="Aptos" w:cs="Times New Roman"/>
        </w:rPr>
        <w:t xml:space="preserve">‘UG first degree’ peers, so </w:t>
      </w:r>
      <w:r w:rsidR="006F6102">
        <w:rPr>
          <w:rFonts w:eastAsia="Aptos" w:cs="Times New Roman"/>
        </w:rPr>
        <w:t>further</w:t>
      </w:r>
      <w:r w:rsidR="00F32264">
        <w:rPr>
          <w:rFonts w:eastAsia="Aptos" w:cs="Times New Roman"/>
        </w:rPr>
        <w:t xml:space="preserve"> work was needed to understand the reasons</w:t>
      </w:r>
      <w:r w:rsidR="006F6102">
        <w:rPr>
          <w:rFonts w:eastAsia="Aptos" w:cs="Times New Roman"/>
        </w:rPr>
        <w:t xml:space="preserve"> behind th</w:t>
      </w:r>
      <w:r w:rsidR="004D7287">
        <w:rPr>
          <w:rFonts w:eastAsia="Aptos" w:cs="Times New Roman"/>
        </w:rPr>
        <w:t>is</w:t>
      </w:r>
      <w:r w:rsidR="006F6102">
        <w:rPr>
          <w:rFonts w:eastAsia="Aptos" w:cs="Times New Roman"/>
        </w:rPr>
        <w:t>.</w:t>
      </w:r>
    </w:p>
    <w:p w14:paraId="7A1355D2" w14:textId="3A491C33" w:rsidR="001205CA" w:rsidRDefault="007B014A" w:rsidP="002039CE">
      <w:pPr>
        <w:tabs>
          <w:tab w:val="clear" w:pos="567"/>
        </w:tabs>
        <w:spacing w:before="0" w:after="160" w:line="259" w:lineRule="auto"/>
        <w:ind w:left="1136" w:hanging="574"/>
        <w:rPr>
          <w:rFonts w:eastAsia="Aptos" w:cs="Times New Roman"/>
        </w:rPr>
      </w:pPr>
      <w:r>
        <w:rPr>
          <w:rFonts w:eastAsia="Aptos" w:cs="Times New Roman"/>
        </w:rPr>
        <w:t>e)</w:t>
      </w:r>
      <w:r>
        <w:rPr>
          <w:rFonts w:eastAsia="Aptos" w:cs="Times New Roman"/>
        </w:rPr>
        <w:tab/>
      </w:r>
      <w:r w:rsidR="00932FA9">
        <w:rPr>
          <w:rFonts w:eastAsia="Aptos" w:cs="Times New Roman"/>
        </w:rPr>
        <w:t>Charts showing</w:t>
      </w:r>
      <w:r w:rsidR="0013640D">
        <w:rPr>
          <w:rFonts w:eastAsia="Aptos" w:cs="Times New Roman"/>
        </w:rPr>
        <w:t xml:space="preserve"> </w:t>
      </w:r>
      <w:r w:rsidR="00C95E3C" w:rsidRPr="00C95E3C">
        <w:rPr>
          <w:rFonts w:eastAsia="Aptos" w:cs="Times New Roman"/>
        </w:rPr>
        <w:t>the relative sizes of the APP priority groups</w:t>
      </w:r>
      <w:r w:rsidR="004C6708">
        <w:rPr>
          <w:rFonts w:eastAsia="Aptos" w:cs="Times New Roman"/>
        </w:rPr>
        <w:t xml:space="preserve"> and</w:t>
      </w:r>
      <w:r w:rsidR="00677205">
        <w:rPr>
          <w:rFonts w:eastAsia="Aptos" w:cs="Times New Roman"/>
        </w:rPr>
        <w:t xml:space="preserve"> </w:t>
      </w:r>
      <w:r w:rsidR="00C95E3C" w:rsidRPr="00C95E3C">
        <w:rPr>
          <w:rFonts w:eastAsia="Aptos" w:cs="Times New Roman"/>
        </w:rPr>
        <w:t>the intersections of the</w:t>
      </w:r>
      <w:r w:rsidR="00B912FE">
        <w:rPr>
          <w:rFonts w:eastAsia="Aptos" w:cs="Times New Roman"/>
        </w:rPr>
        <w:t>se</w:t>
      </w:r>
      <w:r w:rsidR="00C95E3C" w:rsidRPr="00C95E3C">
        <w:rPr>
          <w:rFonts w:eastAsia="Aptos" w:cs="Times New Roman"/>
        </w:rPr>
        <w:t xml:space="preserve"> groups</w:t>
      </w:r>
      <w:r w:rsidR="004C6708">
        <w:rPr>
          <w:rFonts w:eastAsia="Aptos" w:cs="Times New Roman"/>
        </w:rPr>
        <w:t xml:space="preserve"> </w:t>
      </w:r>
      <w:r w:rsidR="00932FA9">
        <w:rPr>
          <w:rFonts w:eastAsia="Aptos" w:cs="Times New Roman"/>
        </w:rPr>
        <w:t xml:space="preserve">demonstrated </w:t>
      </w:r>
      <w:r w:rsidR="00964DD6">
        <w:rPr>
          <w:rFonts w:eastAsia="Aptos" w:cs="Times New Roman"/>
        </w:rPr>
        <w:t xml:space="preserve">that </w:t>
      </w:r>
      <w:r w:rsidR="00E84D38">
        <w:rPr>
          <w:rFonts w:eastAsia="Aptos" w:cs="Times New Roman"/>
        </w:rPr>
        <w:t>continuation rates were lower for those in the priority areas</w:t>
      </w:r>
      <w:r w:rsidR="00B912FE">
        <w:rPr>
          <w:rFonts w:eastAsia="Aptos" w:cs="Times New Roman"/>
        </w:rPr>
        <w:t>,</w:t>
      </w:r>
      <w:r w:rsidR="001B05D4">
        <w:rPr>
          <w:rFonts w:eastAsia="Aptos" w:cs="Times New Roman"/>
        </w:rPr>
        <w:t xml:space="preserve"> and that belonging to more than one group had a compounding impact. </w:t>
      </w:r>
      <w:r w:rsidR="002C0CBE">
        <w:rPr>
          <w:rFonts w:eastAsia="Aptos" w:cs="Times New Roman"/>
        </w:rPr>
        <w:t>If per</w:t>
      </w:r>
      <w:r w:rsidR="00036A78">
        <w:rPr>
          <w:rFonts w:eastAsia="Aptos" w:cs="Times New Roman"/>
        </w:rPr>
        <w:t>formance could be improved for the</w:t>
      </w:r>
      <w:r w:rsidR="00B912FE">
        <w:rPr>
          <w:rFonts w:eastAsia="Aptos" w:cs="Times New Roman"/>
        </w:rPr>
        <w:t>se</w:t>
      </w:r>
      <w:r w:rsidR="00036A78">
        <w:rPr>
          <w:rFonts w:eastAsia="Aptos" w:cs="Times New Roman"/>
        </w:rPr>
        <w:t xml:space="preserve"> priority groups, it would make a big difference </w:t>
      </w:r>
      <w:r w:rsidR="003B1389">
        <w:rPr>
          <w:rFonts w:eastAsia="Aptos" w:cs="Times New Roman"/>
        </w:rPr>
        <w:t xml:space="preserve">to </w:t>
      </w:r>
      <w:r w:rsidR="00036A78">
        <w:rPr>
          <w:rFonts w:eastAsia="Aptos" w:cs="Times New Roman"/>
        </w:rPr>
        <w:t>the overall performance of the University</w:t>
      </w:r>
      <w:r w:rsidR="00F977DF">
        <w:rPr>
          <w:rFonts w:eastAsia="Aptos" w:cs="Times New Roman"/>
        </w:rPr>
        <w:t>.</w:t>
      </w:r>
      <w:r w:rsidR="00E8006D">
        <w:rPr>
          <w:rFonts w:eastAsia="Aptos" w:cs="Times New Roman"/>
        </w:rPr>
        <w:t xml:space="preserve"> </w:t>
      </w:r>
      <w:r w:rsidR="008538B5">
        <w:rPr>
          <w:rFonts w:eastAsia="Aptos" w:cs="Times New Roman"/>
        </w:rPr>
        <w:t>It was asked</w:t>
      </w:r>
      <w:r w:rsidR="00510991">
        <w:rPr>
          <w:rFonts w:eastAsia="Aptos" w:cs="Times New Roman"/>
        </w:rPr>
        <w:t xml:space="preserve"> whether the ambitions for those students were high enough</w:t>
      </w:r>
      <w:r w:rsidR="00F977DF">
        <w:rPr>
          <w:rFonts w:eastAsia="Aptos" w:cs="Times New Roman"/>
        </w:rPr>
        <w:t xml:space="preserve"> and whether </w:t>
      </w:r>
      <w:r w:rsidR="00B87180">
        <w:rPr>
          <w:rFonts w:eastAsia="Aptos" w:cs="Times New Roman"/>
        </w:rPr>
        <w:t>the aim should be higher than currently identified in the APP.</w:t>
      </w:r>
    </w:p>
    <w:p w14:paraId="630501F9" w14:textId="6212663B" w:rsidR="00985A7E" w:rsidRPr="00B40DAC" w:rsidRDefault="009C62BA" w:rsidP="00B40DAC">
      <w:pPr>
        <w:tabs>
          <w:tab w:val="clear" w:pos="567"/>
        </w:tabs>
        <w:spacing w:before="0" w:after="160" w:line="259" w:lineRule="auto"/>
        <w:rPr>
          <w:rFonts w:eastAsia="Aptos" w:cs="Times New Roman"/>
        </w:rPr>
      </w:pPr>
      <w:r>
        <w:rPr>
          <w:rFonts w:eastAsia="Aptos" w:cs="Times New Roman"/>
        </w:rPr>
        <w:t>7.3</w:t>
      </w:r>
      <w:r>
        <w:rPr>
          <w:rFonts w:eastAsia="Aptos" w:cs="Times New Roman"/>
        </w:rPr>
        <w:tab/>
      </w:r>
      <w:r w:rsidR="00ED673F">
        <w:rPr>
          <w:rFonts w:eastAsia="Aptos" w:cs="Times New Roman"/>
        </w:rPr>
        <w:t>To</w:t>
      </w:r>
      <w:r w:rsidR="00C17092">
        <w:rPr>
          <w:rFonts w:eastAsia="Aptos" w:cs="Times New Roman"/>
        </w:rPr>
        <w:t xml:space="preserve"> improve performance, </w:t>
      </w:r>
      <w:r w:rsidR="00B40DAC">
        <w:rPr>
          <w:rFonts w:eastAsia="Aptos" w:cs="Times New Roman"/>
        </w:rPr>
        <w:t>a</w:t>
      </w:r>
      <w:r w:rsidR="00027029">
        <w:rPr>
          <w:rFonts w:eastAsia="Aptos" w:cs="Times New Roman"/>
        </w:rPr>
        <w:t xml:space="preserve">reas had been identified </w:t>
      </w:r>
      <w:r w:rsidR="00C0472F">
        <w:rPr>
          <w:rFonts w:eastAsia="Aptos" w:cs="Times New Roman"/>
        </w:rPr>
        <w:t>where changes in approach could help to achieve equitable outcomes (</w:t>
      </w:r>
      <w:r w:rsidR="004E2A60">
        <w:rPr>
          <w:rFonts w:eastAsia="Aptos" w:cs="Times New Roman"/>
        </w:rPr>
        <w:t>p</w:t>
      </w:r>
      <w:r w:rsidR="00C0472F">
        <w:rPr>
          <w:rFonts w:eastAsia="Aptos" w:cs="Times New Roman"/>
        </w:rPr>
        <w:t xml:space="preserve">olicies, </w:t>
      </w:r>
      <w:r w:rsidR="004E2A60">
        <w:rPr>
          <w:rFonts w:eastAsia="Aptos" w:cs="Times New Roman"/>
        </w:rPr>
        <w:t xml:space="preserve">systems and data, people and culture, </w:t>
      </w:r>
      <w:r w:rsidR="007977DB">
        <w:rPr>
          <w:rFonts w:eastAsia="Aptos" w:cs="Times New Roman"/>
        </w:rPr>
        <w:t>content and communications, technology and AI).</w:t>
      </w:r>
      <w:r w:rsidR="00B40DAC">
        <w:rPr>
          <w:rFonts w:eastAsia="Aptos" w:cs="Times New Roman"/>
        </w:rPr>
        <w:t xml:space="preserve"> </w:t>
      </w:r>
      <w:r w:rsidR="00281F70" w:rsidRPr="00187518">
        <w:rPr>
          <w:rFonts w:eastAsia="Times New Roman" w:cs="Arial"/>
          <w:szCs w:val="24"/>
          <w:lang w:eastAsia="en-GB"/>
        </w:rPr>
        <w:t>The Service Design Tea</w:t>
      </w:r>
      <w:r w:rsidR="009864F0">
        <w:rPr>
          <w:rFonts w:eastAsia="Times New Roman" w:cs="Arial"/>
          <w:szCs w:val="24"/>
          <w:lang w:eastAsia="en-GB"/>
        </w:rPr>
        <w:t>m</w:t>
      </w:r>
      <w:r w:rsidR="00281F70" w:rsidRPr="00187518">
        <w:rPr>
          <w:rFonts w:eastAsia="Times New Roman" w:cs="Arial"/>
          <w:szCs w:val="24"/>
          <w:lang w:eastAsia="en-GB"/>
        </w:rPr>
        <w:t xml:space="preserve"> had </w:t>
      </w:r>
      <w:r w:rsidR="00D4627E">
        <w:rPr>
          <w:rFonts w:eastAsia="Times New Roman" w:cs="Arial"/>
          <w:szCs w:val="24"/>
          <w:lang w:eastAsia="en-GB"/>
        </w:rPr>
        <w:t xml:space="preserve">also </w:t>
      </w:r>
      <w:r w:rsidR="00C46EFB" w:rsidRPr="00187518">
        <w:rPr>
          <w:rFonts w:eastAsia="Times New Roman" w:cs="Arial"/>
          <w:szCs w:val="24"/>
          <w:lang w:eastAsia="en-GB"/>
        </w:rPr>
        <w:t xml:space="preserve">developed eleven </w:t>
      </w:r>
      <w:r w:rsidR="00A27914" w:rsidRPr="00985A7E">
        <w:rPr>
          <w:rFonts w:eastAsia="Times New Roman" w:cs="Arial"/>
          <w:kern w:val="24"/>
          <w:szCs w:val="24"/>
          <w:lang w:val="en-US" w:eastAsia="en-GB"/>
        </w:rPr>
        <w:t>systemic conditions that shape</w:t>
      </w:r>
      <w:r w:rsidR="00ED673F">
        <w:rPr>
          <w:rFonts w:eastAsia="Times New Roman" w:cs="Arial"/>
          <w:kern w:val="24"/>
          <w:szCs w:val="24"/>
          <w:lang w:val="en-US" w:eastAsia="en-GB"/>
        </w:rPr>
        <w:t>d</w:t>
      </w:r>
      <w:r w:rsidR="00A27914" w:rsidRPr="00985A7E">
        <w:rPr>
          <w:rFonts w:eastAsia="Times New Roman" w:cs="Arial"/>
          <w:kern w:val="24"/>
          <w:szCs w:val="24"/>
          <w:lang w:val="en-US" w:eastAsia="en-GB"/>
        </w:rPr>
        <w:t xml:space="preserve"> student outcomes and equity gaps</w:t>
      </w:r>
      <w:r w:rsidR="009D68A3">
        <w:rPr>
          <w:rFonts w:eastAsia="Times New Roman" w:cs="Arial"/>
          <w:kern w:val="24"/>
          <w:szCs w:val="24"/>
          <w:lang w:val="en-US" w:eastAsia="en-GB"/>
        </w:rPr>
        <w:t xml:space="preserve"> across the student life cycle</w:t>
      </w:r>
      <w:r w:rsidR="00187518" w:rsidRPr="00187518">
        <w:rPr>
          <w:rFonts w:eastAsia="Times New Roman" w:cs="Arial"/>
          <w:kern w:val="24"/>
          <w:szCs w:val="24"/>
          <w:lang w:eastAsia="en-GB"/>
        </w:rPr>
        <w:t>.</w:t>
      </w:r>
    </w:p>
    <w:p w14:paraId="58C49027" w14:textId="0C91EC78" w:rsidR="009824E3" w:rsidRPr="00985A7E" w:rsidRDefault="003413E0" w:rsidP="0075784B">
      <w:pPr>
        <w:tabs>
          <w:tab w:val="clear" w:pos="567"/>
        </w:tabs>
        <w:spacing w:before="0" w:after="160" w:line="259" w:lineRule="auto"/>
        <w:ind w:left="568" w:hanging="568"/>
        <w:rPr>
          <w:rFonts w:eastAsia="Aptos" w:cs="Times New Roman"/>
        </w:rPr>
      </w:pPr>
      <w:r>
        <w:rPr>
          <w:rFonts w:eastAsia="Times New Roman" w:cs="Arial"/>
          <w:kern w:val="24"/>
          <w:szCs w:val="24"/>
          <w:lang w:eastAsia="en-GB"/>
        </w:rPr>
        <w:t>7.</w:t>
      </w:r>
      <w:r w:rsidR="008B6E86">
        <w:rPr>
          <w:rFonts w:eastAsia="Times New Roman" w:cs="Arial"/>
          <w:kern w:val="24"/>
          <w:szCs w:val="24"/>
          <w:lang w:eastAsia="en-GB"/>
        </w:rPr>
        <w:t>4</w:t>
      </w:r>
      <w:r>
        <w:rPr>
          <w:rFonts w:eastAsia="Times New Roman" w:cs="Arial"/>
          <w:kern w:val="24"/>
          <w:szCs w:val="24"/>
          <w:lang w:eastAsia="en-GB"/>
        </w:rPr>
        <w:tab/>
      </w:r>
      <w:r w:rsidR="003B1BD7">
        <w:rPr>
          <w:rFonts w:eastAsia="Times New Roman" w:cs="Arial"/>
          <w:kern w:val="24"/>
          <w:szCs w:val="24"/>
          <w:lang w:eastAsia="en-GB"/>
        </w:rPr>
        <w:t xml:space="preserve">It was noted that </w:t>
      </w:r>
      <w:r w:rsidR="003B1BD7" w:rsidRPr="00910073">
        <w:rPr>
          <w:rFonts w:eastAsia="Aptos" w:cs="Times New Roman"/>
        </w:rPr>
        <w:t xml:space="preserve">the </w:t>
      </w:r>
      <w:r w:rsidR="003B1BD7" w:rsidRPr="00985A7E">
        <w:rPr>
          <w:rFonts w:eastAsia="Aptos" w:cs="Times New Roman"/>
        </w:rPr>
        <w:t xml:space="preserve">institutional strategy and associated plans </w:t>
      </w:r>
      <w:r w:rsidR="00530B89">
        <w:rPr>
          <w:rFonts w:eastAsia="Aptos" w:cs="Times New Roman"/>
        </w:rPr>
        <w:t>outlining</w:t>
      </w:r>
      <w:r w:rsidR="003B1BD7" w:rsidRPr="00985A7E">
        <w:rPr>
          <w:rFonts w:eastAsia="Aptos" w:cs="Times New Roman"/>
        </w:rPr>
        <w:t xml:space="preserve"> </w:t>
      </w:r>
      <w:r w:rsidR="003B1BD7" w:rsidRPr="00910073">
        <w:rPr>
          <w:rFonts w:eastAsia="Aptos" w:cs="Times New Roman"/>
        </w:rPr>
        <w:t>the</w:t>
      </w:r>
      <w:r w:rsidR="003B1BD7" w:rsidRPr="00985A7E">
        <w:rPr>
          <w:rFonts w:eastAsia="Aptos" w:cs="Times New Roman"/>
        </w:rPr>
        <w:t xml:space="preserve"> commitment to address inequity </w:t>
      </w:r>
      <w:r w:rsidR="003B1BD7" w:rsidRPr="00910073">
        <w:rPr>
          <w:rFonts w:eastAsia="Aptos" w:cs="Times New Roman"/>
        </w:rPr>
        <w:t xml:space="preserve">would not be enough </w:t>
      </w:r>
      <w:r w:rsidR="003B1BD7" w:rsidRPr="00985A7E">
        <w:rPr>
          <w:rFonts w:eastAsia="Aptos" w:cs="Times New Roman"/>
        </w:rPr>
        <w:t xml:space="preserve">if those mandated plans </w:t>
      </w:r>
      <w:r w:rsidR="003B1BD7" w:rsidRPr="00910073">
        <w:rPr>
          <w:rFonts w:eastAsia="Aptos" w:cs="Times New Roman"/>
        </w:rPr>
        <w:t xml:space="preserve">were not </w:t>
      </w:r>
      <w:r w:rsidR="003B1BD7" w:rsidRPr="00985A7E">
        <w:rPr>
          <w:rFonts w:eastAsia="Aptos" w:cs="Times New Roman"/>
        </w:rPr>
        <w:t>understood, resourced and implemented</w:t>
      </w:r>
      <w:r w:rsidR="003B1BD7" w:rsidRPr="00910073">
        <w:rPr>
          <w:rFonts w:eastAsia="Aptos" w:cs="Times New Roman"/>
        </w:rPr>
        <w:t xml:space="preserve">. </w:t>
      </w:r>
      <w:r w:rsidR="003B1BD7">
        <w:rPr>
          <w:rFonts w:eastAsia="Aptos" w:cs="Times New Roman"/>
        </w:rPr>
        <w:t>There would need to be a</w:t>
      </w:r>
      <w:r w:rsidR="00E541F3">
        <w:rPr>
          <w:rFonts w:eastAsia="Aptos" w:cs="Times New Roman"/>
        </w:rPr>
        <w:t>n associated organisational</w:t>
      </w:r>
      <w:r w:rsidR="003B1BD7">
        <w:rPr>
          <w:rFonts w:eastAsia="Aptos" w:cs="Times New Roman"/>
        </w:rPr>
        <w:t xml:space="preserve"> culture </w:t>
      </w:r>
      <w:r w:rsidR="0075784B">
        <w:rPr>
          <w:rFonts w:eastAsia="Aptos" w:cs="Times New Roman"/>
        </w:rPr>
        <w:t>shift</w:t>
      </w:r>
      <w:r w:rsidR="00E541F3">
        <w:rPr>
          <w:rFonts w:eastAsia="Aptos" w:cs="Times New Roman"/>
        </w:rPr>
        <w:t xml:space="preserve"> with an understanding that</w:t>
      </w:r>
      <w:r w:rsidR="003B1BD7">
        <w:rPr>
          <w:rFonts w:eastAsia="Aptos" w:cs="Times New Roman"/>
        </w:rPr>
        <w:t xml:space="preserve"> it </w:t>
      </w:r>
      <w:r w:rsidR="003B1BD7" w:rsidRPr="00910073">
        <w:rPr>
          <w:rFonts w:eastAsia="Aptos" w:cs="Times New Roman"/>
        </w:rPr>
        <w:t>was important to embed equity into all University</w:t>
      </w:r>
      <w:r w:rsidR="00AE6185">
        <w:rPr>
          <w:rFonts w:eastAsia="Aptos" w:cs="Times New Roman"/>
        </w:rPr>
        <w:t xml:space="preserve"> init</w:t>
      </w:r>
      <w:r w:rsidR="00290AE4">
        <w:rPr>
          <w:rFonts w:eastAsia="Aptos" w:cs="Times New Roman"/>
        </w:rPr>
        <w:t>iatives,</w:t>
      </w:r>
      <w:r w:rsidR="003B1BD7" w:rsidRPr="00910073">
        <w:rPr>
          <w:rFonts w:eastAsia="Aptos" w:cs="Times New Roman"/>
        </w:rPr>
        <w:t xml:space="preserve"> such as the A</w:t>
      </w:r>
      <w:r w:rsidR="003B1BD7" w:rsidRPr="00985A7E">
        <w:rPr>
          <w:rFonts w:eastAsia="Aptos" w:cs="Times New Roman"/>
        </w:rPr>
        <w:t>cademic Growth Priorities</w:t>
      </w:r>
      <w:r w:rsidR="003B1BD7" w:rsidRPr="00910073">
        <w:rPr>
          <w:rFonts w:eastAsia="Aptos" w:cs="Times New Roman"/>
        </w:rPr>
        <w:t>.</w:t>
      </w:r>
      <w:r w:rsidR="0075784B">
        <w:rPr>
          <w:rFonts w:eastAsia="Aptos" w:cs="Times New Roman"/>
        </w:rPr>
        <w:t xml:space="preserve"> </w:t>
      </w:r>
      <w:r w:rsidR="00290AE4">
        <w:rPr>
          <w:rFonts w:eastAsia="Aptos" w:cs="Times New Roman"/>
        </w:rPr>
        <w:t>The systems changes required</w:t>
      </w:r>
      <w:r w:rsidR="001232C0">
        <w:rPr>
          <w:rFonts w:eastAsia="Aptos" w:cs="Times New Roman"/>
        </w:rPr>
        <w:t xml:space="preserve"> covered all</w:t>
      </w:r>
      <w:r w:rsidR="00ED196C" w:rsidRPr="00ED196C">
        <w:rPr>
          <w:rFonts w:eastAsia="Aptos" w:cs="Times New Roman"/>
        </w:rPr>
        <w:t xml:space="preserve"> </w:t>
      </w:r>
      <w:r w:rsidR="00ED196C" w:rsidRPr="00985A7E">
        <w:rPr>
          <w:rFonts w:eastAsia="Aptos" w:cs="Times New Roman"/>
        </w:rPr>
        <w:t>aspects of student experience</w:t>
      </w:r>
      <w:r w:rsidR="001D7B9C">
        <w:rPr>
          <w:rFonts w:eastAsia="Aptos" w:cs="Times New Roman"/>
        </w:rPr>
        <w:t>.</w:t>
      </w:r>
    </w:p>
    <w:p w14:paraId="284D4B76" w14:textId="57F91AD8" w:rsidR="00910073" w:rsidRPr="0085616E" w:rsidRDefault="00B87180" w:rsidP="00985A7E">
      <w:pPr>
        <w:tabs>
          <w:tab w:val="clear" w:pos="567"/>
        </w:tabs>
        <w:spacing w:before="0" w:after="160" w:line="259" w:lineRule="auto"/>
        <w:ind w:left="0" w:firstLine="0"/>
        <w:rPr>
          <w:rFonts w:eastAsia="Aptos" w:cs="Times New Roman"/>
        </w:rPr>
      </w:pPr>
      <w:r w:rsidRPr="0085616E">
        <w:rPr>
          <w:rFonts w:eastAsia="Aptos" w:cs="Times New Roman"/>
        </w:rPr>
        <w:t>7.</w:t>
      </w:r>
      <w:r w:rsidR="008B6E86">
        <w:rPr>
          <w:rFonts w:eastAsia="Aptos" w:cs="Times New Roman"/>
        </w:rPr>
        <w:t>5</w:t>
      </w:r>
      <w:r w:rsidRPr="0085616E">
        <w:rPr>
          <w:rFonts w:eastAsia="Aptos" w:cs="Times New Roman"/>
        </w:rPr>
        <w:tab/>
        <w:t>Senate:</w:t>
      </w:r>
    </w:p>
    <w:p w14:paraId="00A3BEEE" w14:textId="4007EF92" w:rsidR="00B87180" w:rsidRPr="003F0B47" w:rsidRDefault="003F0B47" w:rsidP="003469F7">
      <w:pPr>
        <w:tabs>
          <w:tab w:val="clear" w:pos="567"/>
        </w:tabs>
        <w:spacing w:before="0" w:after="160" w:line="259" w:lineRule="auto"/>
        <w:ind w:left="1136" w:hanging="568"/>
        <w:rPr>
          <w:rFonts w:eastAsia="Aptos" w:cs="Times New Roman"/>
        </w:rPr>
      </w:pPr>
      <w:r w:rsidRPr="003F0B47">
        <w:rPr>
          <w:rFonts w:eastAsia="Aptos" w:cs="Times New Roman"/>
        </w:rPr>
        <w:t>a)</w:t>
      </w:r>
      <w:r w:rsidRPr="003F0B47">
        <w:rPr>
          <w:rFonts w:eastAsia="Aptos" w:cs="Times New Roman"/>
        </w:rPr>
        <w:tab/>
      </w:r>
      <w:r w:rsidR="00282891" w:rsidRPr="003F0B47">
        <w:rPr>
          <w:rFonts w:eastAsia="Aptos" w:cs="Times New Roman"/>
        </w:rPr>
        <w:t xml:space="preserve">Asked whether </w:t>
      </w:r>
      <w:r w:rsidR="00B80CFF">
        <w:rPr>
          <w:rFonts w:eastAsia="Aptos" w:cs="Times New Roman"/>
        </w:rPr>
        <w:t xml:space="preserve">there was sufficient understanding of </w:t>
      </w:r>
      <w:r w:rsidR="00B404CB">
        <w:rPr>
          <w:rFonts w:eastAsia="Aptos" w:cs="Times New Roman"/>
        </w:rPr>
        <w:t xml:space="preserve">the </w:t>
      </w:r>
      <w:r w:rsidR="002B0C96" w:rsidRPr="003F0B47">
        <w:rPr>
          <w:rFonts w:eastAsia="Aptos" w:cs="Times New Roman"/>
        </w:rPr>
        <w:t xml:space="preserve">barriers and </w:t>
      </w:r>
      <w:r w:rsidR="008B5B67">
        <w:rPr>
          <w:rFonts w:eastAsia="Aptos" w:cs="Times New Roman"/>
        </w:rPr>
        <w:t>student needs from the data.</w:t>
      </w:r>
    </w:p>
    <w:p w14:paraId="03D0EC53" w14:textId="7E312999" w:rsidR="003F0B47" w:rsidRDefault="003F0B47" w:rsidP="003469F7">
      <w:pPr>
        <w:tabs>
          <w:tab w:val="clear" w:pos="567"/>
        </w:tabs>
        <w:spacing w:before="0" w:after="160" w:line="259" w:lineRule="auto"/>
        <w:ind w:left="1136" w:hanging="568"/>
        <w:rPr>
          <w:rFonts w:eastAsia="Aptos" w:cs="Times New Roman"/>
        </w:rPr>
      </w:pPr>
      <w:r>
        <w:rPr>
          <w:rFonts w:eastAsia="Aptos" w:cs="Times New Roman"/>
        </w:rPr>
        <w:t>b)</w:t>
      </w:r>
      <w:r>
        <w:rPr>
          <w:rFonts w:eastAsia="Aptos" w:cs="Times New Roman"/>
        </w:rPr>
        <w:tab/>
      </w:r>
      <w:r w:rsidRPr="003F0B47">
        <w:rPr>
          <w:rFonts w:eastAsia="Aptos" w:cs="Times New Roman"/>
        </w:rPr>
        <w:t xml:space="preserve">Noted </w:t>
      </w:r>
      <w:r w:rsidR="00677CDD">
        <w:rPr>
          <w:rFonts w:eastAsia="Aptos" w:cs="Times New Roman"/>
        </w:rPr>
        <w:t xml:space="preserve">that for support and design, </w:t>
      </w:r>
      <w:r w:rsidR="00405380">
        <w:rPr>
          <w:rFonts w:eastAsia="Aptos" w:cs="Times New Roman"/>
        </w:rPr>
        <w:t xml:space="preserve">there was a </w:t>
      </w:r>
      <w:r w:rsidR="003469F7">
        <w:rPr>
          <w:rFonts w:eastAsia="Aptos" w:cs="Times New Roman"/>
        </w:rPr>
        <w:t xml:space="preserve">wealth of </w:t>
      </w:r>
      <w:r w:rsidR="00D45BB9">
        <w:rPr>
          <w:rFonts w:eastAsia="Aptos" w:cs="Times New Roman"/>
        </w:rPr>
        <w:t xml:space="preserve">knowledge </w:t>
      </w:r>
      <w:r w:rsidR="00091E44">
        <w:rPr>
          <w:rFonts w:eastAsia="Aptos" w:cs="Times New Roman"/>
        </w:rPr>
        <w:t>around what ha</w:t>
      </w:r>
      <w:r w:rsidR="0053636D">
        <w:rPr>
          <w:rFonts w:eastAsia="Aptos" w:cs="Times New Roman"/>
        </w:rPr>
        <w:t>d</w:t>
      </w:r>
      <w:r w:rsidR="00091E44">
        <w:rPr>
          <w:rFonts w:eastAsia="Aptos" w:cs="Times New Roman"/>
        </w:rPr>
        <w:t xml:space="preserve"> been </w:t>
      </w:r>
      <w:r w:rsidR="00820332">
        <w:rPr>
          <w:rFonts w:eastAsia="Aptos" w:cs="Times New Roman"/>
        </w:rPr>
        <w:t xml:space="preserve">tried </w:t>
      </w:r>
      <w:r w:rsidR="00091E44">
        <w:rPr>
          <w:rFonts w:eastAsia="Aptos" w:cs="Times New Roman"/>
        </w:rPr>
        <w:t xml:space="preserve">and </w:t>
      </w:r>
      <w:r w:rsidR="004B20DB">
        <w:rPr>
          <w:rFonts w:eastAsia="Aptos" w:cs="Times New Roman"/>
        </w:rPr>
        <w:t xml:space="preserve">what the </w:t>
      </w:r>
      <w:r w:rsidR="00DE7114">
        <w:rPr>
          <w:rFonts w:eastAsia="Aptos" w:cs="Times New Roman"/>
        </w:rPr>
        <w:t>impact</w:t>
      </w:r>
      <w:r w:rsidR="004B20DB">
        <w:rPr>
          <w:rFonts w:eastAsia="Aptos" w:cs="Times New Roman"/>
        </w:rPr>
        <w:t xml:space="preserve"> had been</w:t>
      </w:r>
      <w:r w:rsidR="00EB2B5F">
        <w:rPr>
          <w:rFonts w:eastAsia="Aptos" w:cs="Times New Roman"/>
        </w:rPr>
        <w:t>,</w:t>
      </w:r>
      <w:r w:rsidR="00352BF5">
        <w:rPr>
          <w:rFonts w:eastAsia="Aptos" w:cs="Times New Roman"/>
        </w:rPr>
        <w:t xml:space="preserve"> but </w:t>
      </w:r>
      <w:r w:rsidR="00352BF5" w:rsidRPr="00352BF5">
        <w:rPr>
          <w:rFonts w:eastAsia="Aptos" w:cs="Times New Roman"/>
        </w:rPr>
        <w:t>information management</w:t>
      </w:r>
      <w:r w:rsidR="00352BF5">
        <w:rPr>
          <w:rFonts w:eastAsia="Aptos" w:cs="Times New Roman"/>
        </w:rPr>
        <w:t xml:space="preserve"> was </w:t>
      </w:r>
      <w:r w:rsidR="00352BF5" w:rsidRPr="00352BF5">
        <w:rPr>
          <w:rFonts w:eastAsia="Aptos" w:cs="Times New Roman"/>
        </w:rPr>
        <w:t>not as efficient or effective as it could be</w:t>
      </w:r>
      <w:r w:rsidR="00EB2B5F">
        <w:rPr>
          <w:rFonts w:eastAsia="Aptos" w:cs="Times New Roman"/>
        </w:rPr>
        <w:t xml:space="preserve"> so that knowledge was not always shared.</w:t>
      </w:r>
    </w:p>
    <w:p w14:paraId="3515A9F4" w14:textId="16AD9414" w:rsidR="00EB2B5F" w:rsidRDefault="00EB2B5F" w:rsidP="003469F7">
      <w:pPr>
        <w:tabs>
          <w:tab w:val="clear" w:pos="567"/>
        </w:tabs>
        <w:spacing w:before="0" w:after="160" w:line="259" w:lineRule="auto"/>
        <w:ind w:left="1136" w:hanging="568"/>
        <w:rPr>
          <w:rFonts w:eastAsia="Aptos" w:cs="Times New Roman"/>
        </w:rPr>
      </w:pPr>
      <w:r>
        <w:rPr>
          <w:rFonts w:eastAsia="Aptos" w:cs="Times New Roman"/>
        </w:rPr>
        <w:t>c)</w:t>
      </w:r>
      <w:r>
        <w:rPr>
          <w:rFonts w:eastAsia="Aptos" w:cs="Times New Roman"/>
        </w:rPr>
        <w:tab/>
      </w:r>
      <w:r w:rsidR="007B35DE">
        <w:rPr>
          <w:rFonts w:eastAsia="Aptos" w:cs="Times New Roman"/>
        </w:rPr>
        <w:t xml:space="preserve">Expressed that it </w:t>
      </w:r>
      <w:r w:rsidR="00FD2DBF">
        <w:rPr>
          <w:rFonts w:eastAsia="Aptos" w:cs="Times New Roman"/>
        </w:rPr>
        <w:t xml:space="preserve">would be useful to understand from </w:t>
      </w:r>
      <w:r w:rsidR="00F53135">
        <w:rPr>
          <w:rFonts w:eastAsia="Aptos" w:cs="Times New Roman"/>
        </w:rPr>
        <w:t xml:space="preserve">the point of </w:t>
      </w:r>
      <w:r w:rsidR="00FD2DBF">
        <w:rPr>
          <w:rFonts w:eastAsia="Aptos" w:cs="Times New Roman"/>
        </w:rPr>
        <w:t>students</w:t>
      </w:r>
      <w:r w:rsidR="00C93B20">
        <w:rPr>
          <w:rFonts w:eastAsia="Aptos" w:cs="Times New Roman"/>
        </w:rPr>
        <w:t>’</w:t>
      </w:r>
      <w:r w:rsidR="00FD2DBF">
        <w:rPr>
          <w:rFonts w:eastAsia="Aptos" w:cs="Times New Roman"/>
        </w:rPr>
        <w:t xml:space="preserve"> first registration their prior experience and ambitions</w:t>
      </w:r>
      <w:r w:rsidR="00B362E2">
        <w:rPr>
          <w:rFonts w:eastAsia="Aptos" w:cs="Times New Roman"/>
        </w:rPr>
        <w:t xml:space="preserve">, so that it would be possible to communicate to the OfS </w:t>
      </w:r>
      <w:r w:rsidR="00F72C19">
        <w:rPr>
          <w:rFonts w:eastAsia="Aptos" w:cs="Times New Roman"/>
        </w:rPr>
        <w:t>the percentage of students that started with the intention to achieve a degree.</w:t>
      </w:r>
      <w:r w:rsidR="009D133F">
        <w:rPr>
          <w:rFonts w:eastAsia="Aptos" w:cs="Times New Roman"/>
        </w:rPr>
        <w:t xml:space="preserve"> With </w:t>
      </w:r>
      <w:r w:rsidR="00E51E71">
        <w:rPr>
          <w:rFonts w:eastAsia="Aptos" w:cs="Times New Roman"/>
        </w:rPr>
        <w:t xml:space="preserve">that </w:t>
      </w:r>
      <w:r w:rsidR="009D133F">
        <w:rPr>
          <w:rFonts w:eastAsia="Aptos" w:cs="Times New Roman"/>
        </w:rPr>
        <w:t xml:space="preserve">improved understanding, </w:t>
      </w:r>
      <w:r w:rsidR="00E51E71">
        <w:rPr>
          <w:rFonts w:eastAsia="Aptos" w:cs="Times New Roman"/>
        </w:rPr>
        <w:t xml:space="preserve">the appropriate </w:t>
      </w:r>
      <w:r w:rsidR="00521AD4">
        <w:rPr>
          <w:rFonts w:eastAsia="Aptos" w:cs="Times New Roman"/>
        </w:rPr>
        <w:t>focus and resources could also be directed</w:t>
      </w:r>
      <w:r w:rsidR="00E51E71">
        <w:rPr>
          <w:rFonts w:eastAsia="Aptos" w:cs="Times New Roman"/>
        </w:rPr>
        <w:t>.</w:t>
      </w:r>
    </w:p>
    <w:p w14:paraId="1AF39961" w14:textId="34D81E53" w:rsidR="00EA7E6C" w:rsidRDefault="00EA7E6C" w:rsidP="003469F7">
      <w:pPr>
        <w:tabs>
          <w:tab w:val="clear" w:pos="567"/>
        </w:tabs>
        <w:spacing w:before="0" w:after="160" w:line="259" w:lineRule="auto"/>
        <w:ind w:left="1136" w:hanging="568"/>
        <w:rPr>
          <w:rFonts w:eastAsia="Aptos" w:cs="Times New Roman"/>
        </w:rPr>
      </w:pPr>
      <w:r>
        <w:rPr>
          <w:rFonts w:eastAsia="Aptos" w:cs="Times New Roman"/>
        </w:rPr>
        <w:t>d</w:t>
      </w:r>
      <w:r w:rsidRPr="00EA7E6C">
        <w:rPr>
          <w:rFonts w:eastAsia="Aptos" w:cs="Times New Roman"/>
        </w:rPr>
        <w:t>)</w:t>
      </w:r>
      <w:r w:rsidRPr="00EA7E6C">
        <w:rPr>
          <w:rFonts w:eastAsia="Aptos" w:cs="Times New Roman"/>
        </w:rPr>
        <w:tab/>
        <w:t xml:space="preserve">Noted that the disability profile could be a useful tool in outlining the support needs of students, but there </w:t>
      </w:r>
      <w:r w:rsidR="004B20DB" w:rsidRPr="00EA7E6C">
        <w:rPr>
          <w:rFonts w:eastAsia="Aptos" w:cs="Times New Roman"/>
        </w:rPr>
        <w:t>should</w:t>
      </w:r>
      <w:r w:rsidRPr="00EA7E6C">
        <w:rPr>
          <w:rFonts w:eastAsia="Aptos" w:cs="Times New Roman"/>
        </w:rPr>
        <w:t xml:space="preserve"> be resource attached to those additional needs and reasonable adjustments, as there was currently no flexibility around group size or time allocation built in.</w:t>
      </w:r>
    </w:p>
    <w:p w14:paraId="3EAC674C" w14:textId="148DAD04" w:rsidR="0028750F" w:rsidRDefault="00017680" w:rsidP="003469F7">
      <w:pPr>
        <w:tabs>
          <w:tab w:val="clear" w:pos="567"/>
        </w:tabs>
        <w:spacing w:before="0" w:after="160" w:line="259" w:lineRule="auto"/>
        <w:ind w:left="1136" w:hanging="568"/>
        <w:rPr>
          <w:rFonts w:eastAsia="Aptos" w:cs="Times New Roman"/>
        </w:rPr>
      </w:pPr>
      <w:r>
        <w:rPr>
          <w:rFonts w:eastAsia="Aptos" w:cs="Times New Roman"/>
        </w:rPr>
        <w:lastRenderedPageBreak/>
        <w:t>e</w:t>
      </w:r>
      <w:r w:rsidR="009561DA">
        <w:rPr>
          <w:rFonts w:eastAsia="Aptos" w:cs="Times New Roman"/>
        </w:rPr>
        <w:t>)</w:t>
      </w:r>
      <w:r w:rsidR="009561DA">
        <w:rPr>
          <w:rFonts w:eastAsia="Aptos" w:cs="Times New Roman"/>
        </w:rPr>
        <w:tab/>
        <w:t xml:space="preserve">Suggested that </w:t>
      </w:r>
      <w:r w:rsidR="005F0A1C">
        <w:rPr>
          <w:rFonts w:eastAsia="Aptos" w:cs="Times New Roman"/>
        </w:rPr>
        <w:t xml:space="preserve">more effective </w:t>
      </w:r>
      <w:r w:rsidR="00841D9E" w:rsidRPr="003E1463">
        <w:rPr>
          <w:rFonts w:eastAsia="Aptos" w:cs="Times New Roman"/>
        </w:rPr>
        <w:t xml:space="preserve">sharing </w:t>
      </w:r>
      <w:r w:rsidR="005F0A1C" w:rsidRPr="003E1463">
        <w:rPr>
          <w:rFonts w:eastAsia="Aptos" w:cs="Times New Roman"/>
        </w:rPr>
        <w:t>of</w:t>
      </w:r>
      <w:r w:rsidR="00F32EC5" w:rsidRPr="003E1463">
        <w:rPr>
          <w:rFonts w:eastAsia="Aptos" w:cs="Times New Roman"/>
        </w:rPr>
        <w:t xml:space="preserve"> </w:t>
      </w:r>
      <w:r w:rsidR="00841D9E" w:rsidRPr="003E1463">
        <w:rPr>
          <w:rFonts w:eastAsia="Aptos" w:cs="Times New Roman"/>
        </w:rPr>
        <w:t>information</w:t>
      </w:r>
      <w:r w:rsidR="00826DE3">
        <w:rPr>
          <w:rFonts w:eastAsia="Aptos" w:cs="Times New Roman"/>
        </w:rPr>
        <w:t xml:space="preserve"> </w:t>
      </w:r>
      <w:r w:rsidR="00FF3D89">
        <w:rPr>
          <w:rFonts w:eastAsia="Aptos" w:cs="Times New Roman"/>
        </w:rPr>
        <w:t xml:space="preserve">would enable </w:t>
      </w:r>
      <w:r w:rsidR="00841D9E" w:rsidRPr="003E1463">
        <w:rPr>
          <w:rFonts w:eastAsia="Aptos" w:cs="Times New Roman"/>
        </w:rPr>
        <w:t xml:space="preserve">Associate Lecturers to </w:t>
      </w:r>
      <w:r w:rsidR="005F0A1C" w:rsidRPr="003E1463">
        <w:rPr>
          <w:rFonts w:eastAsia="Aptos" w:cs="Times New Roman"/>
        </w:rPr>
        <w:t xml:space="preserve">better </w:t>
      </w:r>
      <w:r w:rsidR="00854C8C" w:rsidRPr="003E1463">
        <w:rPr>
          <w:rFonts w:eastAsia="Aptos" w:cs="Times New Roman"/>
        </w:rPr>
        <w:t>support students.</w:t>
      </w:r>
      <w:r w:rsidR="00FE4BF6" w:rsidRPr="003E1463">
        <w:rPr>
          <w:rFonts w:eastAsia="Aptos" w:cs="Times New Roman"/>
        </w:rPr>
        <w:t xml:space="preserve"> </w:t>
      </w:r>
      <w:r w:rsidR="009B5F65" w:rsidRPr="003E1463">
        <w:rPr>
          <w:rFonts w:eastAsia="Aptos" w:cs="Times New Roman"/>
        </w:rPr>
        <w:t>There was also no system in place</w:t>
      </w:r>
      <w:r w:rsidR="00FE4BF6" w:rsidRPr="003E1463">
        <w:rPr>
          <w:rFonts w:eastAsia="Aptos" w:cs="Times New Roman"/>
        </w:rPr>
        <w:t xml:space="preserve"> for tutors to</w:t>
      </w:r>
      <w:r w:rsidR="009B5F65" w:rsidRPr="003E1463">
        <w:rPr>
          <w:rFonts w:eastAsia="Aptos" w:cs="Times New Roman"/>
        </w:rPr>
        <w:t xml:space="preserve"> pass on </w:t>
      </w:r>
      <w:r w:rsidR="003E1463" w:rsidRPr="003E1463">
        <w:rPr>
          <w:rFonts w:eastAsia="Aptos" w:cs="Times New Roman"/>
        </w:rPr>
        <w:t>information about support needs</w:t>
      </w:r>
      <w:r w:rsidR="00E42E5B">
        <w:rPr>
          <w:rFonts w:eastAsia="Aptos" w:cs="Times New Roman"/>
        </w:rPr>
        <w:t xml:space="preserve"> to future tutors</w:t>
      </w:r>
      <w:r w:rsidR="00826DE3">
        <w:rPr>
          <w:rFonts w:eastAsia="Aptos" w:cs="Times New Roman"/>
        </w:rPr>
        <w:t>, beyond the disability profile</w:t>
      </w:r>
      <w:r w:rsidR="00516E83">
        <w:rPr>
          <w:rFonts w:eastAsia="Aptos" w:cs="Times New Roman"/>
        </w:rPr>
        <w:t>.</w:t>
      </w:r>
    </w:p>
    <w:p w14:paraId="56151853" w14:textId="0F409C95" w:rsidR="00985A7E" w:rsidRDefault="00017680" w:rsidP="003469F7">
      <w:pPr>
        <w:tabs>
          <w:tab w:val="clear" w:pos="567"/>
        </w:tabs>
        <w:spacing w:before="0" w:after="160" w:line="259" w:lineRule="auto"/>
        <w:ind w:left="1136" w:hanging="568"/>
        <w:rPr>
          <w:rFonts w:eastAsia="Aptos" w:cs="Times New Roman"/>
        </w:rPr>
      </w:pPr>
      <w:r>
        <w:rPr>
          <w:rFonts w:eastAsia="Aptos" w:cs="Times New Roman"/>
        </w:rPr>
        <w:t>f</w:t>
      </w:r>
      <w:r w:rsidR="0063490F" w:rsidRPr="00D452DB">
        <w:rPr>
          <w:rFonts w:eastAsia="Aptos" w:cs="Times New Roman"/>
        </w:rPr>
        <w:t>)</w:t>
      </w:r>
      <w:r w:rsidR="0063490F" w:rsidRPr="00D452DB">
        <w:rPr>
          <w:rFonts w:eastAsia="Aptos" w:cs="Times New Roman"/>
        </w:rPr>
        <w:tab/>
      </w:r>
      <w:r w:rsidR="00812088" w:rsidRPr="00D452DB">
        <w:rPr>
          <w:rFonts w:eastAsia="Aptos" w:cs="Times New Roman"/>
        </w:rPr>
        <w:t xml:space="preserve">Noted that the largest gap </w:t>
      </w:r>
      <w:r w:rsidR="00F368A4" w:rsidRPr="00D452DB">
        <w:rPr>
          <w:rFonts w:eastAsia="Aptos" w:cs="Times New Roman"/>
        </w:rPr>
        <w:t xml:space="preserve">in progression was for those with mental health issues. It was important </w:t>
      </w:r>
      <w:r w:rsidR="00484ECA" w:rsidRPr="00D452DB">
        <w:rPr>
          <w:rFonts w:eastAsia="Aptos" w:cs="Times New Roman"/>
        </w:rPr>
        <w:t xml:space="preserve">to </w:t>
      </w:r>
      <w:r w:rsidR="00985A7E" w:rsidRPr="00D452DB">
        <w:rPr>
          <w:rFonts w:eastAsia="Aptos" w:cs="Times New Roman"/>
        </w:rPr>
        <w:t>support th</w:t>
      </w:r>
      <w:r w:rsidR="00484ECA" w:rsidRPr="00D452DB">
        <w:rPr>
          <w:rFonts w:eastAsia="Aptos" w:cs="Times New Roman"/>
        </w:rPr>
        <w:t>ose students</w:t>
      </w:r>
      <w:r w:rsidR="00985A7E" w:rsidRPr="00D452DB">
        <w:rPr>
          <w:rFonts w:eastAsia="Aptos" w:cs="Times New Roman"/>
        </w:rPr>
        <w:t xml:space="preserve"> to develop the motivation</w:t>
      </w:r>
      <w:r w:rsidR="00D57F7A">
        <w:rPr>
          <w:rFonts w:eastAsia="Aptos" w:cs="Times New Roman"/>
        </w:rPr>
        <w:t xml:space="preserve">, </w:t>
      </w:r>
      <w:r w:rsidR="00985A7E" w:rsidRPr="00D452DB">
        <w:rPr>
          <w:rFonts w:eastAsia="Aptos" w:cs="Times New Roman"/>
        </w:rPr>
        <w:t>clarity about goals</w:t>
      </w:r>
      <w:r w:rsidR="008A5736">
        <w:rPr>
          <w:rFonts w:eastAsia="Aptos" w:cs="Times New Roman"/>
        </w:rPr>
        <w:t>,</w:t>
      </w:r>
      <w:r w:rsidR="00985A7E" w:rsidRPr="00D452DB">
        <w:rPr>
          <w:rFonts w:eastAsia="Aptos" w:cs="Times New Roman"/>
        </w:rPr>
        <w:t xml:space="preserve"> and </w:t>
      </w:r>
      <w:r w:rsidR="007964C4">
        <w:rPr>
          <w:rFonts w:eastAsia="Aptos" w:cs="Times New Roman"/>
        </w:rPr>
        <w:t>individual</w:t>
      </w:r>
      <w:r w:rsidR="008A5736">
        <w:rPr>
          <w:rFonts w:eastAsia="Aptos" w:cs="Times New Roman"/>
        </w:rPr>
        <w:t xml:space="preserve"> </w:t>
      </w:r>
      <w:r w:rsidR="00985A7E" w:rsidRPr="00D452DB">
        <w:rPr>
          <w:rFonts w:eastAsia="Aptos" w:cs="Times New Roman"/>
        </w:rPr>
        <w:t>confidence</w:t>
      </w:r>
      <w:r w:rsidR="003B5AFB">
        <w:rPr>
          <w:rFonts w:eastAsia="Aptos" w:cs="Times New Roman"/>
        </w:rPr>
        <w:t xml:space="preserve"> throughout the</w:t>
      </w:r>
      <w:r w:rsidR="008A5736">
        <w:rPr>
          <w:rFonts w:eastAsia="Aptos" w:cs="Times New Roman"/>
        </w:rPr>
        <w:t>ir</w:t>
      </w:r>
      <w:r w:rsidR="003B5AFB">
        <w:rPr>
          <w:rFonts w:eastAsia="Aptos" w:cs="Times New Roman"/>
        </w:rPr>
        <w:t xml:space="preserve"> </w:t>
      </w:r>
      <w:r w:rsidR="00985A7E" w:rsidRPr="00D452DB">
        <w:rPr>
          <w:rFonts w:eastAsia="Aptos" w:cs="Times New Roman"/>
        </w:rPr>
        <w:t>student experience</w:t>
      </w:r>
      <w:r w:rsidR="003B5AFB">
        <w:rPr>
          <w:rFonts w:eastAsia="Aptos" w:cs="Times New Roman"/>
        </w:rPr>
        <w:t xml:space="preserve"> journey.</w:t>
      </w:r>
    </w:p>
    <w:p w14:paraId="02530571" w14:textId="40C6BE4F" w:rsidR="00985A7E" w:rsidRDefault="00017680" w:rsidP="003469F7">
      <w:pPr>
        <w:tabs>
          <w:tab w:val="clear" w:pos="567"/>
        </w:tabs>
        <w:spacing w:before="0" w:after="160" w:line="259" w:lineRule="auto"/>
        <w:ind w:left="1136" w:hanging="568"/>
        <w:rPr>
          <w:rFonts w:eastAsia="Aptos" w:cs="Times New Roman"/>
        </w:rPr>
      </w:pPr>
      <w:r>
        <w:rPr>
          <w:rFonts w:eastAsia="Aptos" w:cs="Times New Roman"/>
        </w:rPr>
        <w:t>g</w:t>
      </w:r>
      <w:r w:rsidR="006C6727">
        <w:rPr>
          <w:rFonts w:eastAsia="Aptos" w:cs="Times New Roman"/>
        </w:rPr>
        <w:t>)</w:t>
      </w:r>
      <w:r w:rsidR="00947B5D">
        <w:rPr>
          <w:rFonts w:eastAsia="Aptos" w:cs="Times New Roman"/>
        </w:rPr>
        <w:tab/>
      </w:r>
      <w:r w:rsidR="00FD3407">
        <w:rPr>
          <w:rFonts w:eastAsia="Aptos" w:cs="Times New Roman"/>
        </w:rPr>
        <w:t>Suggested that the</w:t>
      </w:r>
      <w:r w:rsidR="00A676C7">
        <w:rPr>
          <w:rFonts w:eastAsia="Aptos" w:cs="Times New Roman"/>
        </w:rPr>
        <w:t xml:space="preserve">re was a gap between the </w:t>
      </w:r>
      <w:r w:rsidR="0059650B">
        <w:rPr>
          <w:rFonts w:eastAsia="Aptos" w:cs="Times New Roman"/>
        </w:rPr>
        <w:t xml:space="preserve">characteristics of </w:t>
      </w:r>
      <w:r w:rsidR="00A676C7">
        <w:rPr>
          <w:rFonts w:eastAsia="Aptos" w:cs="Times New Roman"/>
        </w:rPr>
        <w:t xml:space="preserve">students and </w:t>
      </w:r>
      <w:r w:rsidR="00957C53">
        <w:rPr>
          <w:rFonts w:eastAsia="Aptos" w:cs="Times New Roman"/>
        </w:rPr>
        <w:t xml:space="preserve">staff at the OU in terms of diversity. </w:t>
      </w:r>
      <w:r w:rsidR="00354DE5">
        <w:rPr>
          <w:rFonts w:eastAsia="Aptos" w:cs="Times New Roman"/>
        </w:rPr>
        <w:t xml:space="preserve">It would be helpful to design support structures </w:t>
      </w:r>
      <w:r w:rsidR="0082584B">
        <w:rPr>
          <w:rFonts w:eastAsia="Aptos" w:cs="Times New Roman"/>
        </w:rPr>
        <w:t xml:space="preserve">that reflected the student body. It was also suggested </w:t>
      </w:r>
      <w:r w:rsidR="00137B65">
        <w:rPr>
          <w:rFonts w:eastAsia="Aptos" w:cs="Times New Roman"/>
        </w:rPr>
        <w:t>that group</w:t>
      </w:r>
      <w:r w:rsidR="00C074EE">
        <w:rPr>
          <w:rFonts w:eastAsia="Aptos" w:cs="Times New Roman"/>
        </w:rPr>
        <w:t>ing</w:t>
      </w:r>
      <w:r w:rsidR="00137B65">
        <w:rPr>
          <w:rFonts w:eastAsia="Aptos" w:cs="Times New Roman"/>
        </w:rPr>
        <w:t xml:space="preserve"> students with similar needs </w:t>
      </w:r>
      <w:r w:rsidR="009D49A7">
        <w:rPr>
          <w:rFonts w:eastAsia="Aptos" w:cs="Times New Roman"/>
        </w:rPr>
        <w:t xml:space="preserve">would be </w:t>
      </w:r>
      <w:r w:rsidR="00C074EE">
        <w:rPr>
          <w:rFonts w:eastAsia="Aptos" w:cs="Times New Roman"/>
        </w:rPr>
        <w:t>beneficial.</w:t>
      </w:r>
    </w:p>
    <w:p w14:paraId="444738A4" w14:textId="6712F852" w:rsidR="007034E4" w:rsidRDefault="00017680" w:rsidP="003469F7">
      <w:pPr>
        <w:tabs>
          <w:tab w:val="clear" w:pos="567"/>
        </w:tabs>
        <w:spacing w:before="0" w:after="160" w:line="259" w:lineRule="auto"/>
        <w:ind w:left="1136" w:hanging="568"/>
        <w:rPr>
          <w:rFonts w:eastAsia="Aptos" w:cs="Times New Roman"/>
        </w:rPr>
      </w:pPr>
      <w:r>
        <w:rPr>
          <w:rFonts w:eastAsia="Aptos" w:cs="Times New Roman"/>
        </w:rPr>
        <w:t>h</w:t>
      </w:r>
      <w:r w:rsidR="00581B86">
        <w:rPr>
          <w:rFonts w:eastAsia="Aptos" w:cs="Times New Roman"/>
        </w:rPr>
        <w:t>)</w:t>
      </w:r>
      <w:r w:rsidR="00581B86">
        <w:rPr>
          <w:rFonts w:eastAsia="Aptos" w:cs="Times New Roman"/>
        </w:rPr>
        <w:tab/>
      </w:r>
      <w:r>
        <w:rPr>
          <w:rFonts w:eastAsia="Aptos" w:cs="Times New Roman"/>
        </w:rPr>
        <w:t xml:space="preserve">Suggested </w:t>
      </w:r>
      <w:r w:rsidR="00581B86" w:rsidRPr="00581B86">
        <w:rPr>
          <w:rFonts w:eastAsia="Aptos" w:cs="Times New Roman"/>
        </w:rPr>
        <w:t>that there needed to be institution</w:t>
      </w:r>
      <w:r w:rsidR="0059650B">
        <w:rPr>
          <w:rFonts w:eastAsia="Aptos" w:cs="Times New Roman"/>
        </w:rPr>
        <w:t xml:space="preserve"> wide systemic</w:t>
      </w:r>
      <w:r w:rsidR="00581B86" w:rsidRPr="00581B86">
        <w:rPr>
          <w:rFonts w:eastAsia="Aptos" w:cs="Times New Roman"/>
        </w:rPr>
        <w:t xml:space="preserve"> change</w:t>
      </w:r>
      <w:r w:rsidR="004D1471">
        <w:rPr>
          <w:rFonts w:eastAsia="Aptos" w:cs="Times New Roman"/>
        </w:rPr>
        <w:t xml:space="preserve"> rather than pilot</w:t>
      </w:r>
      <w:r w:rsidR="007964C4">
        <w:rPr>
          <w:rFonts w:eastAsia="Aptos" w:cs="Times New Roman"/>
        </w:rPr>
        <w:t xml:space="preserve"> exercises</w:t>
      </w:r>
      <w:r w:rsidR="00084ACE">
        <w:rPr>
          <w:rFonts w:eastAsia="Aptos" w:cs="Times New Roman"/>
        </w:rPr>
        <w:t>, with</w:t>
      </w:r>
      <w:r>
        <w:rPr>
          <w:rFonts w:eastAsia="Aptos" w:cs="Times New Roman"/>
        </w:rPr>
        <w:t xml:space="preserve"> </w:t>
      </w:r>
      <w:r w:rsidR="00110C94">
        <w:rPr>
          <w:rFonts w:eastAsia="Aptos" w:cs="Times New Roman"/>
        </w:rPr>
        <w:t>an</w:t>
      </w:r>
      <w:r w:rsidR="00581B86">
        <w:rPr>
          <w:rFonts w:eastAsia="Aptos" w:cs="Times New Roman"/>
        </w:rPr>
        <w:t xml:space="preserve"> understanding </w:t>
      </w:r>
      <w:r w:rsidR="008B7D87">
        <w:rPr>
          <w:rFonts w:eastAsia="Aptos" w:cs="Times New Roman"/>
        </w:rPr>
        <w:t xml:space="preserve">of </w:t>
      </w:r>
      <w:r w:rsidR="00110C94">
        <w:rPr>
          <w:rFonts w:eastAsia="Aptos" w:cs="Times New Roman"/>
        </w:rPr>
        <w:t xml:space="preserve">which of the current systems </w:t>
      </w:r>
      <w:r w:rsidR="006F59B9">
        <w:rPr>
          <w:rFonts w:eastAsia="Aptos" w:cs="Times New Roman"/>
        </w:rPr>
        <w:t>were supportive</w:t>
      </w:r>
      <w:r w:rsidR="00F54025">
        <w:rPr>
          <w:rFonts w:eastAsia="Aptos" w:cs="Times New Roman"/>
        </w:rPr>
        <w:t xml:space="preserve"> </w:t>
      </w:r>
      <w:r w:rsidR="00084ACE">
        <w:rPr>
          <w:rFonts w:eastAsia="Aptos" w:cs="Times New Roman"/>
        </w:rPr>
        <w:t xml:space="preserve">to these aims </w:t>
      </w:r>
      <w:r w:rsidR="00F54025">
        <w:rPr>
          <w:rFonts w:eastAsia="Aptos" w:cs="Times New Roman"/>
        </w:rPr>
        <w:t xml:space="preserve">and which were barriers. Members gave examples </w:t>
      </w:r>
      <w:r w:rsidR="00940899">
        <w:rPr>
          <w:rFonts w:eastAsia="Aptos" w:cs="Times New Roman"/>
        </w:rPr>
        <w:t xml:space="preserve">of </w:t>
      </w:r>
      <w:r w:rsidR="00EB08FA">
        <w:rPr>
          <w:rFonts w:eastAsia="Aptos" w:cs="Times New Roman"/>
        </w:rPr>
        <w:t>where</w:t>
      </w:r>
      <w:r w:rsidR="007034E4" w:rsidRPr="007034E4">
        <w:rPr>
          <w:rFonts w:eastAsia="Aptos" w:cs="Times New Roman"/>
        </w:rPr>
        <w:t xml:space="preserve"> </w:t>
      </w:r>
      <w:r w:rsidR="007034E4">
        <w:rPr>
          <w:rFonts w:eastAsia="Aptos" w:cs="Times New Roman"/>
        </w:rPr>
        <w:t xml:space="preserve">University systems could cause challenges in </w:t>
      </w:r>
      <w:r w:rsidR="007F5020">
        <w:rPr>
          <w:rFonts w:eastAsia="Aptos" w:cs="Times New Roman"/>
        </w:rPr>
        <w:t xml:space="preserve">internal </w:t>
      </w:r>
      <w:r w:rsidR="007034E4">
        <w:rPr>
          <w:rFonts w:eastAsia="Aptos" w:cs="Times New Roman"/>
        </w:rPr>
        <w:t>processes such as curriculum design</w:t>
      </w:r>
      <w:r w:rsidR="00F94241">
        <w:rPr>
          <w:rFonts w:eastAsia="Aptos" w:cs="Times New Roman"/>
        </w:rPr>
        <w:t xml:space="preserve"> and student processes</w:t>
      </w:r>
      <w:r w:rsidR="001143DC">
        <w:rPr>
          <w:rFonts w:eastAsia="Aptos" w:cs="Times New Roman"/>
        </w:rPr>
        <w:t>,</w:t>
      </w:r>
      <w:r w:rsidR="00F94241">
        <w:rPr>
          <w:rFonts w:eastAsia="Aptos" w:cs="Times New Roman"/>
        </w:rPr>
        <w:t xml:space="preserve"> such as </w:t>
      </w:r>
      <w:r w:rsidR="009E0242">
        <w:rPr>
          <w:rFonts w:eastAsia="Aptos" w:cs="Times New Roman"/>
        </w:rPr>
        <w:t>registration</w:t>
      </w:r>
      <w:r w:rsidR="007F5020">
        <w:rPr>
          <w:rFonts w:eastAsia="Aptos" w:cs="Times New Roman"/>
        </w:rPr>
        <w:t xml:space="preserve"> and assessment. </w:t>
      </w:r>
    </w:p>
    <w:p w14:paraId="76BBBAE2" w14:textId="07C4ED66" w:rsidR="0056318B" w:rsidRDefault="00360984" w:rsidP="003469F7">
      <w:pPr>
        <w:tabs>
          <w:tab w:val="clear" w:pos="567"/>
        </w:tabs>
        <w:spacing w:before="0" w:after="160" w:line="259" w:lineRule="auto"/>
        <w:ind w:left="1136" w:hanging="568"/>
        <w:rPr>
          <w:rFonts w:eastAsia="Aptos" w:cs="Times New Roman"/>
        </w:rPr>
      </w:pPr>
      <w:r>
        <w:rPr>
          <w:rFonts w:eastAsia="Aptos" w:cs="Times New Roman"/>
        </w:rPr>
        <w:t>i)</w:t>
      </w:r>
      <w:r w:rsidR="00E81015">
        <w:rPr>
          <w:rFonts w:eastAsia="Aptos" w:cs="Times New Roman"/>
        </w:rPr>
        <w:tab/>
      </w:r>
      <w:r w:rsidR="0050771C" w:rsidRPr="00E24528">
        <w:rPr>
          <w:rFonts w:eastAsia="Aptos" w:cs="Times New Roman"/>
        </w:rPr>
        <w:t xml:space="preserve">Noted </w:t>
      </w:r>
      <w:r w:rsidR="0056318B" w:rsidRPr="00E24528">
        <w:rPr>
          <w:rFonts w:eastAsia="Aptos" w:cs="Times New Roman"/>
        </w:rPr>
        <w:t>that</w:t>
      </w:r>
      <w:r w:rsidR="0009272A" w:rsidRPr="00E24528">
        <w:rPr>
          <w:rFonts w:eastAsia="Aptos" w:cs="Times New Roman"/>
        </w:rPr>
        <w:t xml:space="preserve"> one of the barriers for students had been due </w:t>
      </w:r>
      <w:r w:rsidR="0059650B">
        <w:rPr>
          <w:rFonts w:eastAsia="Aptos" w:cs="Times New Roman"/>
        </w:rPr>
        <w:t>to the need for further  investment</w:t>
      </w:r>
      <w:r w:rsidR="0009272A" w:rsidRPr="00E24528">
        <w:rPr>
          <w:rFonts w:eastAsia="Aptos" w:cs="Times New Roman"/>
        </w:rPr>
        <w:t xml:space="preserve"> </w:t>
      </w:r>
      <w:r w:rsidR="0059650B">
        <w:rPr>
          <w:rFonts w:eastAsia="Aptos" w:cs="Times New Roman"/>
        </w:rPr>
        <w:t xml:space="preserve">in </w:t>
      </w:r>
      <w:r w:rsidR="0050771C" w:rsidRPr="00E24528">
        <w:rPr>
          <w:rFonts w:eastAsia="Aptos" w:cs="Times New Roman"/>
        </w:rPr>
        <w:t xml:space="preserve"> </w:t>
      </w:r>
      <w:r w:rsidR="0059650B" w:rsidRPr="00E24528">
        <w:rPr>
          <w:rFonts w:eastAsia="Aptos" w:cs="Times New Roman"/>
        </w:rPr>
        <w:t>Di</w:t>
      </w:r>
      <w:r w:rsidR="0059650B">
        <w:rPr>
          <w:rFonts w:eastAsia="Aptos" w:cs="Times New Roman"/>
        </w:rPr>
        <w:t>gital services</w:t>
      </w:r>
      <w:r w:rsidR="00E81015">
        <w:rPr>
          <w:rFonts w:eastAsia="Aptos" w:cs="Times New Roman"/>
        </w:rPr>
        <w:t>.</w:t>
      </w:r>
    </w:p>
    <w:p w14:paraId="44496164" w14:textId="0C8CCC95" w:rsidR="003C6D42" w:rsidRPr="00845A89" w:rsidRDefault="004A5714" w:rsidP="000C3536">
      <w:pPr>
        <w:tabs>
          <w:tab w:val="clear" w:pos="567"/>
        </w:tabs>
        <w:spacing w:before="0" w:after="160" w:line="259" w:lineRule="auto"/>
        <w:ind w:left="1136" w:hanging="568"/>
        <w:rPr>
          <w:rFonts w:eastAsia="Aptos" w:cs="Times New Roman"/>
        </w:rPr>
      </w:pPr>
      <w:r>
        <w:rPr>
          <w:rFonts w:eastAsia="Aptos" w:cs="Times New Roman"/>
        </w:rPr>
        <w:t>j)</w:t>
      </w:r>
      <w:r>
        <w:rPr>
          <w:rFonts w:eastAsia="Aptos" w:cs="Times New Roman"/>
        </w:rPr>
        <w:tab/>
        <w:t>Highlighted the</w:t>
      </w:r>
      <w:r w:rsidR="008834ED" w:rsidRPr="00845A89">
        <w:rPr>
          <w:rFonts w:eastAsia="Aptos" w:cs="Times New Roman"/>
        </w:rPr>
        <w:t xml:space="preserve"> ‘Understanding Me as </w:t>
      </w:r>
      <w:r w:rsidR="00B06D94" w:rsidRPr="00845A89">
        <w:rPr>
          <w:rFonts w:eastAsia="Aptos" w:cs="Times New Roman"/>
        </w:rPr>
        <w:t xml:space="preserve">a </w:t>
      </w:r>
      <w:r w:rsidR="008834ED" w:rsidRPr="00845A89">
        <w:rPr>
          <w:rFonts w:eastAsia="Aptos" w:cs="Times New Roman"/>
        </w:rPr>
        <w:t>Learner’</w:t>
      </w:r>
      <w:r w:rsidR="00C40194" w:rsidRPr="00845A89">
        <w:rPr>
          <w:rFonts w:eastAsia="Aptos" w:cs="Times New Roman"/>
        </w:rPr>
        <w:t xml:space="preserve"> </w:t>
      </w:r>
      <w:r w:rsidR="00A34905" w:rsidRPr="00845A89">
        <w:rPr>
          <w:rFonts w:eastAsia="Aptos" w:cs="Times New Roman"/>
        </w:rPr>
        <w:t>tool</w:t>
      </w:r>
      <w:r w:rsidR="003C6D42" w:rsidRPr="00845A89">
        <w:rPr>
          <w:rFonts w:eastAsia="Aptos" w:cs="Times New Roman"/>
        </w:rPr>
        <w:t>, developed and piloted in WELS</w:t>
      </w:r>
      <w:r w:rsidR="00627647" w:rsidRPr="00845A89">
        <w:rPr>
          <w:rFonts w:eastAsia="Aptos" w:cs="Times New Roman"/>
        </w:rPr>
        <w:t xml:space="preserve"> as part of the work on the Learning and Assessment priority</w:t>
      </w:r>
      <w:r w:rsidR="000C3536" w:rsidRPr="00845A89">
        <w:rPr>
          <w:rFonts w:eastAsia="Aptos" w:cs="Times New Roman"/>
        </w:rPr>
        <w:t xml:space="preserve">. The tool was design to focus </w:t>
      </w:r>
      <w:r w:rsidR="00B15A24" w:rsidRPr="00845A89">
        <w:rPr>
          <w:rFonts w:eastAsia="Aptos" w:cs="Times New Roman"/>
        </w:rPr>
        <w:t>on the personal aspect of the student</w:t>
      </w:r>
      <w:r w:rsidR="00A34905" w:rsidRPr="00845A89">
        <w:rPr>
          <w:rFonts w:eastAsia="Aptos" w:cs="Times New Roman"/>
        </w:rPr>
        <w:t>, with the aim of improving the personalised learning experience.</w:t>
      </w:r>
    </w:p>
    <w:p w14:paraId="66B4B92D" w14:textId="6A09A574" w:rsidR="00213D55" w:rsidRDefault="00213D55" w:rsidP="00213D55">
      <w:pPr>
        <w:tabs>
          <w:tab w:val="clear" w:pos="567"/>
        </w:tabs>
        <w:spacing w:before="0" w:after="160" w:line="259" w:lineRule="auto"/>
        <w:ind w:left="568" w:hanging="568"/>
        <w:rPr>
          <w:rFonts w:eastAsia="Aptos" w:cs="Times New Roman"/>
        </w:rPr>
      </w:pPr>
      <w:r>
        <w:rPr>
          <w:rFonts w:eastAsia="Aptos" w:cs="Times New Roman"/>
        </w:rPr>
        <w:t>7.</w:t>
      </w:r>
      <w:r w:rsidR="00122855">
        <w:rPr>
          <w:rFonts w:eastAsia="Aptos" w:cs="Times New Roman"/>
        </w:rPr>
        <w:t>6</w:t>
      </w:r>
      <w:r>
        <w:rPr>
          <w:rFonts w:eastAsia="Aptos" w:cs="Times New Roman"/>
        </w:rPr>
        <w:tab/>
        <w:t xml:space="preserve">The </w:t>
      </w:r>
      <w:r w:rsidR="00C5099F" w:rsidRPr="00985A7E">
        <w:rPr>
          <w:rFonts w:eastAsia="Aptos" w:cs="Times New Roman"/>
        </w:rPr>
        <w:t>Pro-Vice-Chancellor (Students)</w:t>
      </w:r>
      <w:r w:rsidR="00C5099F">
        <w:rPr>
          <w:rFonts w:eastAsia="Aptos" w:cs="Times New Roman"/>
        </w:rPr>
        <w:t xml:space="preserve"> explained that</w:t>
      </w:r>
      <w:r w:rsidR="007A4794">
        <w:rPr>
          <w:rFonts w:eastAsia="Aptos" w:cs="Times New Roman"/>
        </w:rPr>
        <w:t>:</w:t>
      </w:r>
    </w:p>
    <w:p w14:paraId="107DD0EB" w14:textId="2FE6CE6B" w:rsidR="00B90A1A" w:rsidRDefault="007A4794" w:rsidP="001E2037">
      <w:pPr>
        <w:tabs>
          <w:tab w:val="clear" w:pos="567"/>
        </w:tabs>
        <w:spacing w:before="0" w:after="160" w:line="259" w:lineRule="auto"/>
        <w:ind w:left="1136" w:hanging="568"/>
        <w:rPr>
          <w:rFonts w:eastAsia="Aptos" w:cs="Times New Roman"/>
        </w:rPr>
      </w:pPr>
      <w:r>
        <w:rPr>
          <w:rFonts w:eastAsia="Aptos" w:cs="Times New Roman"/>
        </w:rPr>
        <w:t>a)</w:t>
      </w:r>
      <w:r>
        <w:rPr>
          <w:rFonts w:eastAsia="Aptos" w:cs="Times New Roman"/>
        </w:rPr>
        <w:tab/>
      </w:r>
      <w:r w:rsidR="00B615AE">
        <w:rPr>
          <w:rFonts w:eastAsia="Aptos" w:cs="Times New Roman"/>
        </w:rPr>
        <w:t xml:space="preserve">There were a number of opportunities </w:t>
      </w:r>
      <w:r w:rsidR="0000553D">
        <w:rPr>
          <w:rFonts w:eastAsia="Aptos" w:cs="Times New Roman"/>
        </w:rPr>
        <w:t>for</w:t>
      </w:r>
      <w:r w:rsidR="00BE016C" w:rsidRPr="0080593B">
        <w:rPr>
          <w:rFonts w:eastAsia="Aptos" w:cs="Times New Roman"/>
        </w:rPr>
        <w:t xml:space="preserve"> structural and systemic change</w:t>
      </w:r>
      <w:r w:rsidR="0017729B">
        <w:rPr>
          <w:rFonts w:eastAsia="Aptos" w:cs="Times New Roman"/>
        </w:rPr>
        <w:t xml:space="preserve">, such as the study calendar work as part of </w:t>
      </w:r>
      <w:r w:rsidR="0017729B" w:rsidRPr="0080593B">
        <w:rPr>
          <w:rFonts w:eastAsia="Aptos" w:cs="Times New Roman"/>
        </w:rPr>
        <w:t>Academic Growth Priorities</w:t>
      </w:r>
      <w:r w:rsidR="0017729B">
        <w:rPr>
          <w:rFonts w:eastAsia="Aptos" w:cs="Times New Roman"/>
        </w:rPr>
        <w:t xml:space="preserve">. </w:t>
      </w:r>
      <w:r w:rsidR="000867EA">
        <w:rPr>
          <w:rFonts w:eastAsia="Aptos" w:cs="Times New Roman"/>
        </w:rPr>
        <w:t xml:space="preserve">The changes would need to be </w:t>
      </w:r>
      <w:r w:rsidR="00561E03">
        <w:rPr>
          <w:rFonts w:eastAsia="Aptos" w:cs="Times New Roman"/>
        </w:rPr>
        <w:t xml:space="preserve">big and institution wide. </w:t>
      </w:r>
      <w:r w:rsidR="000867EA">
        <w:rPr>
          <w:rFonts w:eastAsia="Aptos" w:cs="Times New Roman"/>
        </w:rPr>
        <w:t xml:space="preserve"> </w:t>
      </w:r>
      <w:r w:rsidR="00122855">
        <w:rPr>
          <w:rFonts w:eastAsia="Aptos" w:cs="Times New Roman"/>
        </w:rPr>
        <w:t xml:space="preserve">Colleagues had a lot </w:t>
      </w:r>
      <w:r w:rsidR="0037719B">
        <w:rPr>
          <w:rFonts w:eastAsia="Aptos" w:cs="Times New Roman"/>
        </w:rPr>
        <w:t>of</w:t>
      </w:r>
      <w:r w:rsidR="0069436F">
        <w:rPr>
          <w:rFonts w:eastAsia="Aptos" w:cs="Times New Roman"/>
        </w:rPr>
        <w:t xml:space="preserve"> knowledge </w:t>
      </w:r>
      <w:r w:rsidR="00E32C01">
        <w:rPr>
          <w:rFonts w:eastAsia="Aptos" w:cs="Times New Roman"/>
        </w:rPr>
        <w:t>on t</w:t>
      </w:r>
      <w:r w:rsidR="0037719B">
        <w:rPr>
          <w:rFonts w:eastAsia="Aptos" w:cs="Times New Roman"/>
        </w:rPr>
        <w:t>he different</w:t>
      </w:r>
      <w:r w:rsidR="00E32C01">
        <w:rPr>
          <w:rFonts w:eastAsia="Aptos" w:cs="Times New Roman"/>
        </w:rPr>
        <w:t xml:space="preserve"> areas, which would need to be brought together coher</w:t>
      </w:r>
      <w:r w:rsidR="001E2037">
        <w:rPr>
          <w:rFonts w:eastAsia="Aptos" w:cs="Times New Roman"/>
        </w:rPr>
        <w:t xml:space="preserve">ently in one place. </w:t>
      </w:r>
    </w:p>
    <w:p w14:paraId="53E11891" w14:textId="231D47F8" w:rsidR="00900E37" w:rsidRDefault="00B90A1A" w:rsidP="00570653">
      <w:pPr>
        <w:tabs>
          <w:tab w:val="clear" w:pos="567"/>
        </w:tabs>
        <w:spacing w:before="0" w:after="160" w:line="259" w:lineRule="auto"/>
        <w:ind w:left="1136" w:hanging="568"/>
        <w:rPr>
          <w:rFonts w:eastAsia="Aptos" w:cs="Times New Roman"/>
        </w:rPr>
      </w:pPr>
      <w:r>
        <w:rPr>
          <w:rFonts w:eastAsia="Aptos" w:cs="Times New Roman"/>
        </w:rPr>
        <w:t>b)</w:t>
      </w:r>
      <w:r>
        <w:rPr>
          <w:rFonts w:eastAsia="Aptos" w:cs="Times New Roman"/>
        </w:rPr>
        <w:tab/>
      </w:r>
      <w:r w:rsidR="00570653">
        <w:rPr>
          <w:rFonts w:eastAsia="Aptos" w:cs="Times New Roman"/>
        </w:rPr>
        <w:t xml:space="preserve">The </w:t>
      </w:r>
      <w:r w:rsidR="00570653" w:rsidRPr="00570653">
        <w:rPr>
          <w:rFonts w:eastAsia="Aptos" w:cs="Times New Roman"/>
        </w:rPr>
        <w:t>Academic Growth Priorities work</w:t>
      </w:r>
      <w:r w:rsidR="00570653">
        <w:rPr>
          <w:rFonts w:eastAsia="Aptos" w:cs="Times New Roman"/>
        </w:rPr>
        <w:t xml:space="preserve"> </w:t>
      </w:r>
      <w:r w:rsidR="0037719B">
        <w:rPr>
          <w:rFonts w:eastAsia="Aptos" w:cs="Times New Roman"/>
        </w:rPr>
        <w:t xml:space="preserve">also </w:t>
      </w:r>
      <w:r w:rsidR="00570653">
        <w:rPr>
          <w:rFonts w:eastAsia="Aptos" w:cs="Times New Roman"/>
        </w:rPr>
        <w:t xml:space="preserve">included </w:t>
      </w:r>
      <w:r w:rsidR="00B02A21">
        <w:rPr>
          <w:rFonts w:eastAsia="Aptos" w:cs="Times New Roman"/>
        </w:rPr>
        <w:t>consideration of how to support the staff working with students</w:t>
      </w:r>
      <w:r w:rsidR="00900E37">
        <w:rPr>
          <w:rFonts w:eastAsia="Aptos" w:cs="Times New Roman"/>
        </w:rPr>
        <w:t xml:space="preserve"> to understand their needs. There were examples of system design that woul</w:t>
      </w:r>
      <w:r w:rsidR="005B5AAB">
        <w:rPr>
          <w:rFonts w:eastAsia="Aptos" w:cs="Times New Roman"/>
        </w:rPr>
        <w:t xml:space="preserve">d support the </w:t>
      </w:r>
      <w:r w:rsidR="00166270">
        <w:rPr>
          <w:rFonts w:eastAsia="Aptos" w:cs="Times New Roman"/>
        </w:rPr>
        <w:t>processes to be more personalised to the students</w:t>
      </w:r>
      <w:r w:rsidR="00055B45">
        <w:rPr>
          <w:rFonts w:eastAsia="Aptos" w:cs="Times New Roman"/>
        </w:rPr>
        <w:t xml:space="preserve">, </w:t>
      </w:r>
      <w:r w:rsidR="00C72046">
        <w:rPr>
          <w:rFonts w:eastAsia="Aptos" w:cs="Times New Roman"/>
        </w:rPr>
        <w:t xml:space="preserve">and </w:t>
      </w:r>
      <w:r w:rsidR="00055B45">
        <w:rPr>
          <w:rFonts w:eastAsia="Aptos" w:cs="Times New Roman"/>
        </w:rPr>
        <w:t>th</w:t>
      </w:r>
      <w:r w:rsidR="00C72046">
        <w:rPr>
          <w:rFonts w:eastAsia="Aptos" w:cs="Times New Roman"/>
        </w:rPr>
        <w:t>is</w:t>
      </w:r>
      <w:r w:rsidR="00055B45">
        <w:rPr>
          <w:rFonts w:eastAsia="Aptos" w:cs="Times New Roman"/>
        </w:rPr>
        <w:t xml:space="preserve"> work was continuing to evolve.</w:t>
      </w:r>
    </w:p>
    <w:p w14:paraId="4FCF1CC5" w14:textId="778C5B19" w:rsidR="003A7D82" w:rsidRDefault="00055B45" w:rsidP="0012407C">
      <w:pPr>
        <w:tabs>
          <w:tab w:val="clear" w:pos="567"/>
        </w:tabs>
        <w:spacing w:before="0" w:after="160" w:line="259" w:lineRule="auto"/>
        <w:ind w:left="1136" w:hanging="568"/>
        <w:rPr>
          <w:rFonts w:eastAsia="Aptos" w:cs="Times New Roman"/>
        </w:rPr>
      </w:pPr>
      <w:r>
        <w:rPr>
          <w:rFonts w:eastAsia="Aptos" w:cs="Times New Roman"/>
        </w:rPr>
        <w:t>c)</w:t>
      </w:r>
      <w:r>
        <w:rPr>
          <w:rFonts w:eastAsia="Aptos" w:cs="Times New Roman"/>
        </w:rPr>
        <w:tab/>
      </w:r>
      <w:r w:rsidR="0012407C">
        <w:rPr>
          <w:rFonts w:eastAsia="Aptos" w:cs="Times New Roman"/>
        </w:rPr>
        <w:t xml:space="preserve">The </w:t>
      </w:r>
      <w:r w:rsidR="003A7D82" w:rsidRPr="00521512">
        <w:rPr>
          <w:rFonts w:eastAsia="Aptos" w:cs="Times New Roman"/>
        </w:rPr>
        <w:t xml:space="preserve">Chief Digital and Information Officer was </w:t>
      </w:r>
      <w:r w:rsidR="0012407C">
        <w:rPr>
          <w:rFonts w:eastAsia="Aptos" w:cs="Times New Roman"/>
        </w:rPr>
        <w:t>working on</w:t>
      </w:r>
      <w:r w:rsidR="003A7D82">
        <w:rPr>
          <w:rFonts w:eastAsia="Aptos" w:cs="Times New Roman"/>
        </w:rPr>
        <w:t xml:space="preserve"> </w:t>
      </w:r>
      <w:r w:rsidR="0012407C">
        <w:rPr>
          <w:rFonts w:eastAsia="Aptos" w:cs="Times New Roman"/>
        </w:rPr>
        <w:t xml:space="preserve">improvements to </w:t>
      </w:r>
      <w:r w:rsidR="003A7D82">
        <w:rPr>
          <w:rFonts w:eastAsia="Aptos" w:cs="Times New Roman"/>
        </w:rPr>
        <w:t>the current OU systems in place, as well as new technology.</w:t>
      </w:r>
    </w:p>
    <w:p w14:paraId="71E85436" w14:textId="32512CA4" w:rsidR="00947B5D" w:rsidRPr="00024DE3" w:rsidRDefault="003126AD" w:rsidP="00024DE3">
      <w:pPr>
        <w:tabs>
          <w:tab w:val="clear" w:pos="567"/>
        </w:tabs>
        <w:spacing w:before="0" w:after="160" w:line="259" w:lineRule="auto"/>
        <w:ind w:left="1136" w:hanging="568"/>
        <w:rPr>
          <w:rFonts w:eastAsia="Aptos" w:cs="Times New Roman"/>
        </w:rPr>
      </w:pPr>
      <w:r>
        <w:rPr>
          <w:rFonts w:eastAsia="Aptos" w:cs="Times New Roman"/>
        </w:rPr>
        <w:t>d</w:t>
      </w:r>
      <w:r w:rsidR="00BF7599">
        <w:rPr>
          <w:rFonts w:eastAsia="Aptos" w:cs="Times New Roman"/>
        </w:rPr>
        <w:t>)</w:t>
      </w:r>
      <w:r w:rsidR="00BF7599">
        <w:rPr>
          <w:rFonts w:eastAsia="Aptos" w:cs="Times New Roman"/>
        </w:rPr>
        <w:tab/>
        <w:t>As the demograp</w:t>
      </w:r>
      <w:r w:rsidR="005730F3">
        <w:rPr>
          <w:rFonts w:eastAsia="Aptos" w:cs="Times New Roman"/>
        </w:rPr>
        <w:t>hics of students changed, there would ne</w:t>
      </w:r>
      <w:r w:rsidR="0035102F">
        <w:rPr>
          <w:rFonts w:eastAsia="Aptos" w:cs="Times New Roman"/>
        </w:rPr>
        <w:t>e</w:t>
      </w:r>
      <w:r w:rsidR="005730F3">
        <w:rPr>
          <w:rFonts w:eastAsia="Aptos" w:cs="Times New Roman"/>
        </w:rPr>
        <w:t xml:space="preserve">d to be a better understanding of </w:t>
      </w:r>
      <w:r w:rsidR="0035102F">
        <w:rPr>
          <w:rFonts w:eastAsia="Aptos" w:cs="Times New Roman"/>
        </w:rPr>
        <w:t>how best to support them</w:t>
      </w:r>
      <w:r w:rsidR="00BB00DD">
        <w:rPr>
          <w:rFonts w:eastAsia="Aptos" w:cs="Times New Roman"/>
        </w:rPr>
        <w:t xml:space="preserve">, </w:t>
      </w:r>
      <w:r w:rsidR="00D25472">
        <w:rPr>
          <w:rFonts w:eastAsia="Aptos" w:cs="Times New Roman"/>
        </w:rPr>
        <w:t>starting</w:t>
      </w:r>
      <w:r w:rsidR="00C0175F">
        <w:rPr>
          <w:rFonts w:eastAsia="Aptos" w:cs="Times New Roman"/>
        </w:rPr>
        <w:t xml:space="preserve"> </w:t>
      </w:r>
      <w:r>
        <w:rPr>
          <w:rFonts w:eastAsia="Aptos" w:cs="Times New Roman"/>
        </w:rPr>
        <w:t>with the students’ engagement with the University early in the learner journey</w:t>
      </w:r>
      <w:r w:rsidR="000C32B4">
        <w:rPr>
          <w:rFonts w:eastAsia="Aptos" w:cs="Times New Roman"/>
        </w:rPr>
        <w:t>.</w:t>
      </w:r>
    </w:p>
    <w:p w14:paraId="14C8B5A6" w14:textId="15CD069F" w:rsidR="00222C9A" w:rsidRPr="003F6C37" w:rsidRDefault="009964FE" w:rsidP="00213D55">
      <w:pPr>
        <w:tabs>
          <w:tab w:val="clear" w:pos="567"/>
        </w:tabs>
        <w:spacing w:before="0" w:after="160" w:line="259" w:lineRule="auto"/>
        <w:ind w:left="568" w:hanging="568"/>
        <w:rPr>
          <w:rFonts w:eastAsia="Aptos" w:cs="Times New Roman"/>
        </w:rPr>
      </w:pPr>
      <w:r w:rsidRPr="00081DD5">
        <w:rPr>
          <w:rFonts w:eastAsia="Aptos" w:cs="Times New Roman"/>
        </w:rPr>
        <w:t>7.</w:t>
      </w:r>
      <w:r w:rsidR="00122855">
        <w:rPr>
          <w:rFonts w:eastAsia="Aptos" w:cs="Times New Roman"/>
        </w:rPr>
        <w:t>7</w:t>
      </w:r>
      <w:r w:rsidRPr="00081DD5">
        <w:rPr>
          <w:rFonts w:eastAsia="Aptos" w:cs="Times New Roman"/>
        </w:rPr>
        <w:tab/>
        <w:t>The Vice-Chancellor summarised</w:t>
      </w:r>
      <w:r w:rsidR="004D2963">
        <w:rPr>
          <w:rFonts w:eastAsia="Aptos" w:cs="Times New Roman"/>
        </w:rPr>
        <w:t xml:space="preserve"> the discussion, noting </w:t>
      </w:r>
      <w:r w:rsidRPr="00081DD5">
        <w:rPr>
          <w:rFonts w:eastAsia="Aptos" w:cs="Times New Roman"/>
        </w:rPr>
        <w:t xml:space="preserve">that </w:t>
      </w:r>
      <w:r w:rsidR="00BB4C37" w:rsidRPr="00081DD5">
        <w:rPr>
          <w:rFonts w:eastAsia="Aptos" w:cs="Times New Roman"/>
        </w:rPr>
        <w:t xml:space="preserve">Senate </w:t>
      </w:r>
      <w:r w:rsidR="00081DD5" w:rsidRPr="00081DD5">
        <w:rPr>
          <w:rFonts w:eastAsia="Aptos" w:cs="Times New Roman"/>
        </w:rPr>
        <w:t>was</w:t>
      </w:r>
      <w:r w:rsidR="00BB4C37" w:rsidRPr="00081DD5">
        <w:rPr>
          <w:rFonts w:eastAsia="Aptos" w:cs="Times New Roman"/>
        </w:rPr>
        <w:t xml:space="preserve"> supportive of the </w:t>
      </w:r>
      <w:r w:rsidR="00495289">
        <w:rPr>
          <w:rFonts w:eastAsia="Aptos" w:cs="Times New Roman"/>
        </w:rPr>
        <w:t xml:space="preserve">ongoing work on </w:t>
      </w:r>
      <w:r w:rsidR="0066192A">
        <w:rPr>
          <w:rFonts w:eastAsia="Aptos" w:cs="Times New Roman"/>
        </w:rPr>
        <w:t xml:space="preserve">equitable outcomes and recognised that </w:t>
      </w:r>
      <w:r w:rsidR="001E3E04">
        <w:rPr>
          <w:rFonts w:eastAsia="Aptos" w:cs="Times New Roman"/>
        </w:rPr>
        <w:t xml:space="preserve">systemic changes would need to be made. The areas </w:t>
      </w:r>
      <w:r w:rsidR="003A3DB1">
        <w:rPr>
          <w:rFonts w:eastAsia="Aptos" w:cs="Times New Roman"/>
        </w:rPr>
        <w:t>highlighted</w:t>
      </w:r>
      <w:r w:rsidR="001E3E04" w:rsidRPr="003F6C37">
        <w:rPr>
          <w:rFonts w:eastAsia="Aptos" w:cs="Times New Roman"/>
        </w:rPr>
        <w:t xml:space="preserve"> included:</w:t>
      </w:r>
    </w:p>
    <w:p w14:paraId="3D444D33" w14:textId="77777777" w:rsidR="00267915" w:rsidRPr="003F6C37" w:rsidRDefault="00267915" w:rsidP="003126AD">
      <w:pPr>
        <w:tabs>
          <w:tab w:val="clear" w:pos="567"/>
        </w:tabs>
        <w:spacing w:before="0" w:after="0" w:line="259" w:lineRule="auto"/>
        <w:ind w:left="284" w:firstLine="284"/>
        <w:rPr>
          <w:rFonts w:eastAsia="Aptos" w:cs="Times New Roman"/>
        </w:rPr>
      </w:pPr>
      <w:r w:rsidRPr="003F6C37">
        <w:rPr>
          <w:rFonts w:eastAsia="Aptos" w:cs="Times New Roman"/>
        </w:rPr>
        <w:t>a)</w:t>
      </w:r>
      <w:r w:rsidRPr="003F6C37">
        <w:rPr>
          <w:rFonts w:eastAsia="Aptos" w:cs="Times New Roman"/>
        </w:rPr>
        <w:tab/>
      </w:r>
      <w:r w:rsidRPr="003F6C37">
        <w:rPr>
          <w:rFonts w:eastAsia="Aptos" w:cs="Times New Roman"/>
        </w:rPr>
        <w:tab/>
        <w:t>Recognising</w:t>
      </w:r>
      <w:r w:rsidR="004218D9" w:rsidRPr="003F6C37">
        <w:rPr>
          <w:rFonts w:eastAsia="Aptos" w:cs="Times New Roman"/>
        </w:rPr>
        <w:t xml:space="preserve"> students as individuals and sharing information across the Universit</w:t>
      </w:r>
      <w:r w:rsidRPr="003F6C37">
        <w:rPr>
          <w:rFonts w:eastAsia="Aptos" w:cs="Times New Roman"/>
        </w:rPr>
        <w:t>y.</w:t>
      </w:r>
    </w:p>
    <w:p w14:paraId="332239B6" w14:textId="54342BB8" w:rsidR="00280409" w:rsidRPr="003F6C37" w:rsidRDefault="00280409" w:rsidP="003126AD">
      <w:pPr>
        <w:tabs>
          <w:tab w:val="clear" w:pos="567"/>
        </w:tabs>
        <w:spacing w:before="0" w:after="0" w:line="259" w:lineRule="auto"/>
        <w:ind w:left="284" w:firstLine="284"/>
        <w:rPr>
          <w:rFonts w:eastAsia="Aptos" w:cs="Times New Roman"/>
        </w:rPr>
      </w:pPr>
      <w:r w:rsidRPr="003F6C37">
        <w:rPr>
          <w:rFonts w:eastAsia="Aptos" w:cs="Times New Roman"/>
        </w:rPr>
        <w:t>b)</w:t>
      </w:r>
      <w:r w:rsidRPr="003F6C37">
        <w:rPr>
          <w:rFonts w:eastAsia="Aptos" w:cs="Times New Roman"/>
        </w:rPr>
        <w:tab/>
      </w:r>
      <w:r w:rsidRPr="003F6C37">
        <w:rPr>
          <w:rFonts w:eastAsia="Aptos" w:cs="Times New Roman"/>
        </w:rPr>
        <w:tab/>
      </w:r>
      <w:r w:rsidR="003B0266">
        <w:rPr>
          <w:rFonts w:eastAsia="Aptos" w:cs="Times New Roman"/>
        </w:rPr>
        <w:t>The a</w:t>
      </w:r>
      <w:r w:rsidR="00985A7E" w:rsidRPr="00985A7E">
        <w:rPr>
          <w:rFonts w:eastAsia="Aptos" w:cs="Times New Roman"/>
        </w:rPr>
        <w:t xml:space="preserve">ccessibility of systems </w:t>
      </w:r>
      <w:r w:rsidR="00D25472">
        <w:rPr>
          <w:rFonts w:eastAsia="Aptos" w:cs="Times New Roman"/>
        </w:rPr>
        <w:t xml:space="preserve">and </w:t>
      </w:r>
      <w:r w:rsidRPr="003F6C37">
        <w:rPr>
          <w:rFonts w:eastAsia="Aptos" w:cs="Times New Roman"/>
        </w:rPr>
        <w:t>how well they</w:t>
      </w:r>
      <w:r w:rsidR="00985A7E" w:rsidRPr="00985A7E">
        <w:rPr>
          <w:rFonts w:eastAsia="Aptos" w:cs="Times New Roman"/>
        </w:rPr>
        <w:t xml:space="preserve"> support</w:t>
      </w:r>
      <w:r w:rsidR="00D25472">
        <w:rPr>
          <w:rFonts w:eastAsia="Aptos" w:cs="Times New Roman"/>
        </w:rPr>
        <w:t>ed</w:t>
      </w:r>
      <w:r w:rsidR="00985A7E" w:rsidRPr="00985A7E">
        <w:rPr>
          <w:rFonts w:eastAsia="Aptos" w:cs="Times New Roman"/>
        </w:rPr>
        <w:t xml:space="preserve"> students with different needs.</w:t>
      </w:r>
    </w:p>
    <w:p w14:paraId="51D86BE5" w14:textId="77777777" w:rsidR="003F6C37" w:rsidRDefault="00280409" w:rsidP="003126AD">
      <w:pPr>
        <w:tabs>
          <w:tab w:val="clear" w:pos="567"/>
        </w:tabs>
        <w:spacing w:before="0" w:after="0" w:line="259" w:lineRule="auto"/>
        <w:ind w:left="284" w:firstLine="284"/>
        <w:rPr>
          <w:rFonts w:eastAsia="Aptos" w:cs="Times New Roman"/>
        </w:rPr>
      </w:pPr>
      <w:r w:rsidRPr="003F6C37">
        <w:rPr>
          <w:rFonts w:eastAsia="Aptos" w:cs="Times New Roman"/>
        </w:rPr>
        <w:t>c)</w:t>
      </w:r>
      <w:r w:rsidRPr="003F6C37">
        <w:rPr>
          <w:rFonts w:eastAsia="Aptos" w:cs="Times New Roman"/>
        </w:rPr>
        <w:tab/>
      </w:r>
      <w:r w:rsidRPr="003F6C37">
        <w:rPr>
          <w:rFonts w:eastAsia="Aptos" w:cs="Times New Roman"/>
        </w:rPr>
        <w:tab/>
        <w:t>The</w:t>
      </w:r>
      <w:r w:rsidR="00985A7E" w:rsidRPr="00985A7E">
        <w:rPr>
          <w:rFonts w:eastAsia="Aptos" w:cs="Times New Roman"/>
        </w:rPr>
        <w:t xml:space="preserve"> approach to curriculum design and assessment. </w:t>
      </w:r>
    </w:p>
    <w:p w14:paraId="2B806A39" w14:textId="1426EE50" w:rsidR="00C553D3" w:rsidRPr="00480101" w:rsidRDefault="003F6C37" w:rsidP="003126AD">
      <w:pPr>
        <w:tabs>
          <w:tab w:val="clear" w:pos="567"/>
        </w:tabs>
        <w:spacing w:before="0" w:after="0" w:line="259" w:lineRule="auto"/>
        <w:ind w:left="1136" w:hanging="568"/>
        <w:rPr>
          <w:rFonts w:eastAsia="Aptos" w:cs="Times New Roman"/>
        </w:rPr>
      </w:pPr>
      <w:r>
        <w:rPr>
          <w:rFonts w:eastAsia="Aptos" w:cs="Times New Roman"/>
        </w:rPr>
        <w:lastRenderedPageBreak/>
        <w:t>d)</w:t>
      </w:r>
      <w:r>
        <w:rPr>
          <w:rFonts w:eastAsia="Aptos" w:cs="Times New Roman"/>
        </w:rPr>
        <w:tab/>
      </w:r>
      <w:r w:rsidR="00985A7E" w:rsidRPr="00985A7E">
        <w:rPr>
          <w:rFonts w:eastAsia="Aptos" w:cs="Times New Roman"/>
        </w:rPr>
        <w:t>Diversity</w:t>
      </w:r>
      <w:r w:rsidR="00D25472">
        <w:rPr>
          <w:rFonts w:eastAsia="Aptos" w:cs="Times New Roman"/>
        </w:rPr>
        <w:t xml:space="preserve"> of</w:t>
      </w:r>
      <w:r w:rsidR="00985A7E" w:rsidRPr="00985A7E">
        <w:rPr>
          <w:rFonts w:eastAsia="Aptos" w:cs="Times New Roman"/>
        </w:rPr>
        <w:t xml:space="preserve"> culture and belonging</w:t>
      </w:r>
      <w:r w:rsidR="00240082" w:rsidRPr="00240082">
        <w:rPr>
          <w:rFonts w:eastAsia="Aptos" w:cs="Times New Roman"/>
        </w:rPr>
        <w:t xml:space="preserve">, </w:t>
      </w:r>
      <w:r w:rsidR="00D25472">
        <w:rPr>
          <w:rFonts w:eastAsia="Aptos" w:cs="Times New Roman"/>
        </w:rPr>
        <w:t xml:space="preserve">including </w:t>
      </w:r>
      <w:r w:rsidR="006E7BD6" w:rsidRPr="00240082">
        <w:rPr>
          <w:rFonts w:eastAsia="Aptos" w:cs="Times New Roman"/>
        </w:rPr>
        <w:t xml:space="preserve">how to address those </w:t>
      </w:r>
      <w:r w:rsidR="00985A7E" w:rsidRPr="00985A7E">
        <w:rPr>
          <w:rFonts w:eastAsia="Aptos" w:cs="Times New Roman"/>
        </w:rPr>
        <w:t>needs</w:t>
      </w:r>
      <w:r w:rsidR="00240082" w:rsidRPr="00240082">
        <w:rPr>
          <w:rFonts w:eastAsia="Aptos" w:cs="Times New Roman"/>
        </w:rPr>
        <w:t xml:space="preserve"> and whether policies should be </w:t>
      </w:r>
      <w:r w:rsidR="00240082" w:rsidRPr="00480101">
        <w:rPr>
          <w:rFonts w:eastAsia="Aptos" w:cs="Times New Roman"/>
        </w:rPr>
        <w:t>reviewed to ensure they reflect the</w:t>
      </w:r>
      <w:r w:rsidR="00D25472">
        <w:rPr>
          <w:rFonts w:eastAsia="Aptos" w:cs="Times New Roman"/>
        </w:rPr>
        <w:t xml:space="preserve"> diverse body of</w:t>
      </w:r>
      <w:r w:rsidR="00240082" w:rsidRPr="00480101">
        <w:rPr>
          <w:rFonts w:eastAsia="Aptos" w:cs="Times New Roman"/>
        </w:rPr>
        <w:t xml:space="preserve"> students. </w:t>
      </w:r>
      <w:r w:rsidR="00985A7E" w:rsidRPr="00480101">
        <w:rPr>
          <w:rFonts w:eastAsia="Aptos" w:cs="Times New Roman"/>
        </w:rPr>
        <w:t xml:space="preserve"> </w:t>
      </w:r>
    </w:p>
    <w:p w14:paraId="4DC08241" w14:textId="709BF81B" w:rsidR="00985A7E" w:rsidRDefault="00C553D3" w:rsidP="003126AD">
      <w:pPr>
        <w:tabs>
          <w:tab w:val="clear" w:pos="567"/>
        </w:tabs>
        <w:spacing w:before="0" w:after="0" w:line="259" w:lineRule="auto"/>
        <w:ind w:left="1136" w:hanging="568"/>
        <w:rPr>
          <w:rFonts w:eastAsia="Aptos" w:cs="Times New Roman"/>
        </w:rPr>
      </w:pPr>
      <w:r w:rsidRPr="00480101">
        <w:rPr>
          <w:rFonts w:eastAsia="Aptos" w:cs="Times New Roman"/>
        </w:rPr>
        <w:t>e)</w:t>
      </w:r>
      <w:r w:rsidRPr="00480101">
        <w:rPr>
          <w:rFonts w:eastAsia="Aptos" w:cs="Times New Roman"/>
        </w:rPr>
        <w:tab/>
      </w:r>
      <w:r w:rsidR="003B0266" w:rsidRPr="00480101">
        <w:rPr>
          <w:rFonts w:eastAsia="Aptos" w:cs="Times New Roman"/>
        </w:rPr>
        <w:t xml:space="preserve">Reviewing learning systems to ensure </w:t>
      </w:r>
      <w:r w:rsidR="00480101" w:rsidRPr="00480101">
        <w:rPr>
          <w:rFonts w:eastAsia="Aptos" w:cs="Times New Roman"/>
        </w:rPr>
        <w:t xml:space="preserve">there was a balance between local flexibility and </w:t>
      </w:r>
      <w:r w:rsidR="00985A7E" w:rsidRPr="00480101">
        <w:rPr>
          <w:rFonts w:eastAsia="Aptos" w:cs="Times New Roman"/>
        </w:rPr>
        <w:t>institutional frameworks.</w:t>
      </w:r>
    </w:p>
    <w:p w14:paraId="5FA19A09" w14:textId="77777777" w:rsidR="001F4E8B" w:rsidRDefault="001F4E8B" w:rsidP="003126AD">
      <w:pPr>
        <w:tabs>
          <w:tab w:val="clear" w:pos="567"/>
        </w:tabs>
        <w:spacing w:before="0" w:after="0" w:line="259" w:lineRule="auto"/>
        <w:ind w:left="1136" w:hanging="568"/>
        <w:rPr>
          <w:rFonts w:eastAsia="Aptos" w:cs="Times New Roman"/>
        </w:rPr>
      </w:pPr>
    </w:p>
    <w:p w14:paraId="2AC43834" w14:textId="2EF261E9" w:rsidR="00EB12B1" w:rsidRDefault="003A3DB1" w:rsidP="00B01F3D">
      <w:pPr>
        <w:tabs>
          <w:tab w:val="clear" w:pos="567"/>
        </w:tabs>
        <w:spacing w:before="0" w:after="0" w:line="259" w:lineRule="auto"/>
        <w:rPr>
          <w:rFonts w:eastAsia="Aptos" w:cs="Times New Roman"/>
          <w:color w:val="388600"/>
        </w:rPr>
      </w:pPr>
      <w:r>
        <w:rPr>
          <w:rFonts w:eastAsia="Aptos" w:cs="Times New Roman"/>
        </w:rPr>
        <w:t>7</w:t>
      </w:r>
      <w:r w:rsidRPr="002C5C1E">
        <w:rPr>
          <w:rFonts w:eastAsia="Aptos" w:cs="Times New Roman"/>
        </w:rPr>
        <w:t>.8</w:t>
      </w:r>
      <w:r w:rsidRPr="002C5C1E">
        <w:rPr>
          <w:rFonts w:eastAsia="Aptos" w:cs="Times New Roman"/>
        </w:rPr>
        <w:tab/>
      </w:r>
      <w:r w:rsidR="008E34E0" w:rsidRPr="002C5C1E">
        <w:rPr>
          <w:rFonts w:eastAsia="Aptos" w:cs="Times New Roman"/>
        </w:rPr>
        <w:t>The Pro-Vice-Chancellor (Students) welcomed the useful feedback</w:t>
      </w:r>
      <w:r w:rsidR="00D25472">
        <w:rPr>
          <w:rFonts w:eastAsia="Aptos" w:cs="Times New Roman"/>
        </w:rPr>
        <w:t xml:space="preserve">, citing the discussion as an </w:t>
      </w:r>
      <w:r w:rsidR="0067124D">
        <w:rPr>
          <w:rFonts w:eastAsia="Aptos" w:cs="Times New Roman"/>
        </w:rPr>
        <w:t>example of the value in</w:t>
      </w:r>
      <w:r w:rsidR="00D25472">
        <w:rPr>
          <w:rFonts w:eastAsia="Aptos" w:cs="Times New Roman"/>
        </w:rPr>
        <w:t xml:space="preserve"> </w:t>
      </w:r>
      <w:r w:rsidR="002E4DD7">
        <w:rPr>
          <w:rFonts w:eastAsia="Aptos" w:cs="Times New Roman"/>
        </w:rPr>
        <w:t>using Senate to identify important opportunities and ideas</w:t>
      </w:r>
      <w:r w:rsidR="002C5C1E" w:rsidRPr="002C5C1E">
        <w:rPr>
          <w:rFonts w:eastAsia="Aptos" w:cs="Times New Roman"/>
        </w:rPr>
        <w:t xml:space="preserve"> </w:t>
      </w:r>
      <w:r w:rsidR="00CE0E41">
        <w:rPr>
          <w:rFonts w:eastAsia="Aptos" w:cs="Times New Roman"/>
        </w:rPr>
        <w:t>An update outlining a workplan around the system mased approach would be brought forward in the New Year</w:t>
      </w:r>
    </w:p>
    <w:p w14:paraId="3659F0EA" w14:textId="00BFB05C" w:rsidR="002A2FAD" w:rsidRDefault="002A2FAD" w:rsidP="002C5C1E">
      <w:pPr>
        <w:pStyle w:val="Heading3"/>
        <w:ind w:left="0" w:firstLine="0"/>
        <w:jc w:val="left"/>
      </w:pPr>
      <w:r>
        <w:t>8</w:t>
      </w:r>
      <w:r>
        <w:tab/>
        <w:t xml:space="preserve">Annual Institutional Performance Report 2024-25 </w:t>
      </w:r>
      <w:r w:rsidR="005539D7">
        <w:tab/>
      </w:r>
      <w:r w:rsidR="005539D7" w:rsidRPr="005539D7">
        <w:t>S-2025-04-03</w:t>
      </w:r>
    </w:p>
    <w:p w14:paraId="4C294E5B" w14:textId="77777777" w:rsidR="002B5AE0" w:rsidRDefault="00BA1006" w:rsidP="005526D6">
      <w:pPr>
        <w:rPr>
          <w:color w:val="000000" w:themeColor="text1"/>
          <w:lang w:eastAsia="en-GB" w:bidi="en-GB"/>
        </w:rPr>
      </w:pPr>
      <w:r w:rsidRPr="002B71CC">
        <w:rPr>
          <w:color w:val="000000" w:themeColor="text1"/>
          <w:lang w:eastAsia="en-GB" w:bidi="en-GB"/>
        </w:rPr>
        <w:t>8.1</w:t>
      </w:r>
      <w:r w:rsidRPr="002B71CC">
        <w:rPr>
          <w:color w:val="000000" w:themeColor="text1"/>
          <w:lang w:eastAsia="en-GB" w:bidi="en-GB"/>
        </w:rPr>
        <w:tab/>
      </w:r>
      <w:r w:rsidR="00221DFF" w:rsidRPr="002B71CC">
        <w:rPr>
          <w:color w:val="000000" w:themeColor="text1"/>
          <w:lang w:eastAsia="en-GB" w:bidi="en-GB"/>
        </w:rPr>
        <w:t>Senate</w:t>
      </w:r>
      <w:r w:rsidR="002B5AE0">
        <w:rPr>
          <w:color w:val="000000" w:themeColor="text1"/>
          <w:lang w:eastAsia="en-GB" w:bidi="en-GB"/>
        </w:rPr>
        <w:t>:</w:t>
      </w:r>
    </w:p>
    <w:p w14:paraId="4DA16443" w14:textId="2226BD04" w:rsidR="0075662B" w:rsidRPr="0075662B" w:rsidRDefault="0075662B" w:rsidP="0075662B">
      <w:pPr>
        <w:ind w:left="1136" w:hanging="1136"/>
        <w:rPr>
          <w:lang w:eastAsia="en-GB" w:bidi="en-GB"/>
        </w:rPr>
      </w:pPr>
      <w:r>
        <w:rPr>
          <w:lang w:eastAsia="en-GB" w:bidi="en-GB"/>
        </w:rPr>
        <w:tab/>
      </w:r>
      <w:r w:rsidR="002B5AE0" w:rsidRPr="0075662B">
        <w:rPr>
          <w:lang w:eastAsia="en-GB" w:bidi="en-GB"/>
        </w:rPr>
        <w:t>a)</w:t>
      </w:r>
      <w:r w:rsidR="002B5AE0" w:rsidRPr="0075662B">
        <w:rPr>
          <w:lang w:eastAsia="en-GB" w:bidi="en-GB"/>
        </w:rPr>
        <w:tab/>
        <w:t>R</w:t>
      </w:r>
      <w:r w:rsidR="00221DFF" w:rsidRPr="0075662B">
        <w:rPr>
          <w:lang w:eastAsia="en-GB" w:bidi="en-GB"/>
        </w:rPr>
        <w:t xml:space="preserve">aised a question around </w:t>
      </w:r>
      <w:r w:rsidR="0070674C" w:rsidRPr="0075662B">
        <w:rPr>
          <w:lang w:eastAsia="en-GB" w:bidi="en-GB"/>
        </w:rPr>
        <w:t xml:space="preserve">metrics relating to the </w:t>
      </w:r>
      <w:r w:rsidR="00FD4C2B" w:rsidRPr="0075662B">
        <w:rPr>
          <w:lang w:eastAsia="en-GB" w:bidi="en-GB"/>
        </w:rPr>
        <w:t xml:space="preserve">sustainability </w:t>
      </w:r>
      <w:r w:rsidR="0067652A">
        <w:rPr>
          <w:lang w:eastAsia="en-GB" w:bidi="en-GB"/>
        </w:rPr>
        <w:t xml:space="preserve">of AI </w:t>
      </w:r>
      <w:r w:rsidR="00FD4C2B" w:rsidRPr="0075662B">
        <w:rPr>
          <w:lang w:eastAsia="en-GB" w:bidi="en-GB"/>
        </w:rPr>
        <w:t>from an environmental perspective (use of water, electricity e</w:t>
      </w:r>
      <w:r w:rsidRPr="0075662B">
        <w:rPr>
          <w:lang w:eastAsia="en-GB" w:bidi="en-GB"/>
        </w:rPr>
        <w:t>tc).</w:t>
      </w:r>
    </w:p>
    <w:p w14:paraId="28D00CAB" w14:textId="52900024" w:rsidR="0079372B" w:rsidRDefault="0075662B" w:rsidP="00504B60">
      <w:pPr>
        <w:ind w:left="1136" w:hanging="1136"/>
        <w:rPr>
          <w:lang w:eastAsia="en-GB" w:bidi="en-GB"/>
        </w:rPr>
      </w:pPr>
      <w:r>
        <w:rPr>
          <w:lang w:eastAsia="en-GB" w:bidi="en-GB"/>
        </w:rPr>
        <w:tab/>
      </w:r>
      <w:r w:rsidR="00FD4C2B" w:rsidRPr="0075662B">
        <w:rPr>
          <w:lang w:eastAsia="en-GB" w:bidi="en-GB"/>
        </w:rPr>
        <w:t>b)</w:t>
      </w:r>
      <w:r w:rsidR="00FD4C2B" w:rsidRPr="0075662B">
        <w:rPr>
          <w:lang w:eastAsia="en-GB" w:bidi="en-GB"/>
        </w:rPr>
        <w:tab/>
      </w:r>
      <w:r w:rsidR="007F310E">
        <w:rPr>
          <w:lang w:eastAsia="en-GB" w:bidi="en-GB"/>
        </w:rPr>
        <w:t xml:space="preserve">Suggested that </w:t>
      </w:r>
      <w:r w:rsidR="00D8129D">
        <w:rPr>
          <w:lang w:eastAsia="en-GB" w:bidi="en-GB"/>
        </w:rPr>
        <w:t>the</w:t>
      </w:r>
      <w:r w:rsidR="00DC07EE">
        <w:rPr>
          <w:lang w:eastAsia="en-GB" w:bidi="en-GB"/>
        </w:rPr>
        <w:t xml:space="preserve"> rating</w:t>
      </w:r>
      <w:r w:rsidR="00B668DF">
        <w:rPr>
          <w:lang w:eastAsia="en-GB" w:bidi="en-GB"/>
        </w:rPr>
        <w:t xml:space="preserve"> level</w:t>
      </w:r>
      <w:r w:rsidR="00DC07EE">
        <w:rPr>
          <w:lang w:eastAsia="en-GB" w:bidi="en-GB"/>
        </w:rPr>
        <w:t xml:space="preserve"> of some of the elements of institutional change</w:t>
      </w:r>
      <w:r w:rsidR="00D8129D">
        <w:rPr>
          <w:lang w:eastAsia="en-GB" w:bidi="en-GB"/>
        </w:rPr>
        <w:t xml:space="preserve"> should be higher</w:t>
      </w:r>
      <w:r w:rsidR="000E3532">
        <w:rPr>
          <w:lang w:eastAsia="en-GB" w:bidi="en-GB"/>
        </w:rPr>
        <w:t>. There had been instances of organisational change</w:t>
      </w:r>
      <w:r w:rsidR="00F03AED">
        <w:rPr>
          <w:lang w:eastAsia="en-GB" w:bidi="en-GB"/>
        </w:rPr>
        <w:t xml:space="preserve"> </w:t>
      </w:r>
      <w:r w:rsidR="000E3532">
        <w:rPr>
          <w:lang w:eastAsia="en-GB" w:bidi="en-GB"/>
        </w:rPr>
        <w:t>where</w:t>
      </w:r>
      <w:r w:rsidR="007F310E">
        <w:rPr>
          <w:lang w:eastAsia="en-GB" w:bidi="en-GB"/>
        </w:rPr>
        <w:t xml:space="preserve"> </w:t>
      </w:r>
      <w:r w:rsidR="00CA736A">
        <w:rPr>
          <w:lang w:eastAsia="en-GB" w:bidi="en-GB"/>
        </w:rPr>
        <w:t xml:space="preserve">interconnections </w:t>
      </w:r>
      <w:r w:rsidR="000E3532">
        <w:rPr>
          <w:lang w:eastAsia="en-GB" w:bidi="en-GB"/>
        </w:rPr>
        <w:t xml:space="preserve">had not come </w:t>
      </w:r>
      <w:r w:rsidR="00CA736A">
        <w:rPr>
          <w:lang w:eastAsia="en-GB" w:bidi="en-GB"/>
        </w:rPr>
        <w:t xml:space="preserve">to light until </w:t>
      </w:r>
      <w:r w:rsidR="003127DF">
        <w:rPr>
          <w:lang w:eastAsia="en-GB" w:bidi="en-GB"/>
        </w:rPr>
        <w:t xml:space="preserve">after </w:t>
      </w:r>
      <w:r w:rsidR="000E3532">
        <w:rPr>
          <w:lang w:eastAsia="en-GB" w:bidi="en-GB"/>
        </w:rPr>
        <w:t xml:space="preserve">the </w:t>
      </w:r>
      <w:r w:rsidR="003127DF">
        <w:rPr>
          <w:lang w:eastAsia="en-GB" w:bidi="en-GB"/>
        </w:rPr>
        <w:t>changes had been made</w:t>
      </w:r>
      <w:r w:rsidR="000E3532">
        <w:rPr>
          <w:lang w:eastAsia="en-GB" w:bidi="en-GB"/>
        </w:rPr>
        <w:t xml:space="preserve">. There were also </w:t>
      </w:r>
      <w:r w:rsidR="002E3948">
        <w:rPr>
          <w:lang w:eastAsia="en-GB" w:bidi="en-GB"/>
        </w:rPr>
        <w:t xml:space="preserve">issues around </w:t>
      </w:r>
      <w:r w:rsidR="001162DF">
        <w:rPr>
          <w:lang w:eastAsia="en-GB" w:bidi="en-GB"/>
        </w:rPr>
        <w:t xml:space="preserve">the </w:t>
      </w:r>
      <w:r w:rsidR="002E3948">
        <w:rPr>
          <w:lang w:eastAsia="en-GB" w:bidi="en-GB"/>
        </w:rPr>
        <w:t xml:space="preserve">impact on </w:t>
      </w:r>
      <w:r w:rsidR="005A286D">
        <w:rPr>
          <w:lang w:eastAsia="en-GB" w:bidi="en-GB"/>
        </w:rPr>
        <w:t xml:space="preserve">academic staff </w:t>
      </w:r>
      <w:r w:rsidR="00AA370B">
        <w:rPr>
          <w:lang w:eastAsia="en-GB" w:bidi="en-GB"/>
        </w:rPr>
        <w:t xml:space="preserve">following the reduction </w:t>
      </w:r>
      <w:r w:rsidR="00AB1CC6">
        <w:rPr>
          <w:lang w:eastAsia="en-GB" w:bidi="en-GB"/>
        </w:rPr>
        <w:t>of academic-related staff.</w:t>
      </w:r>
      <w:r w:rsidR="00AA370B">
        <w:rPr>
          <w:lang w:eastAsia="en-GB" w:bidi="en-GB"/>
        </w:rPr>
        <w:t xml:space="preserve"> </w:t>
      </w:r>
    </w:p>
    <w:p w14:paraId="75D9A940" w14:textId="0617A08C" w:rsidR="00072E89" w:rsidRDefault="00072E89" w:rsidP="0081752E">
      <w:r>
        <w:t>8.2</w:t>
      </w:r>
      <w:r>
        <w:tab/>
        <w:t>The Vice-Chancellor</w:t>
      </w:r>
      <w:r w:rsidR="00C8677D">
        <w:t xml:space="preserve"> </w:t>
      </w:r>
      <w:r w:rsidR="003C2A68">
        <w:t xml:space="preserve">noted that the point regarding sustainability would be </w:t>
      </w:r>
      <w:r w:rsidR="005A21C4">
        <w:t>considered</w:t>
      </w:r>
      <w:r w:rsidR="003C2A68">
        <w:t>.</w:t>
      </w:r>
      <w:r w:rsidR="00D160EA">
        <w:t xml:space="preserve"> Th</w:t>
      </w:r>
      <w:r w:rsidR="008639EC">
        <w:t xml:space="preserve">e </w:t>
      </w:r>
      <w:r w:rsidR="00D160EA">
        <w:t xml:space="preserve">rating </w:t>
      </w:r>
      <w:r w:rsidR="008639EC">
        <w:t xml:space="preserve">level </w:t>
      </w:r>
      <w:r w:rsidR="00D224FB">
        <w:t xml:space="preserve">of the metrics </w:t>
      </w:r>
      <w:r w:rsidR="00CE0E41">
        <w:t>would be reviewed</w:t>
      </w:r>
      <w:r w:rsidR="0081752E">
        <w:t xml:space="preserve"> </w:t>
      </w:r>
      <w:r w:rsidR="005A21C4">
        <w:t>through</w:t>
      </w:r>
      <w:r w:rsidR="0081752E">
        <w:t xml:space="preserve"> </w:t>
      </w:r>
      <w:r w:rsidR="00CE0E41">
        <w:t>Council</w:t>
      </w:r>
      <w:r w:rsidR="0081752E">
        <w:t xml:space="preserve">. </w:t>
      </w:r>
    </w:p>
    <w:p w14:paraId="2AD65D31" w14:textId="1AD52E04" w:rsidR="00BA1006" w:rsidRPr="00E93937" w:rsidRDefault="00BA1006" w:rsidP="0081752E">
      <w:pPr>
        <w:pStyle w:val="Heading3"/>
        <w:ind w:left="0" w:firstLine="0"/>
        <w:jc w:val="left"/>
      </w:pPr>
      <w:r w:rsidRPr="00E93937">
        <w:t>9</w:t>
      </w:r>
      <w:r w:rsidRPr="00E93937">
        <w:tab/>
        <w:t xml:space="preserve">2024/25 Self-Evaluation and Action Plan </w:t>
      </w:r>
      <w:r w:rsidR="00E93937">
        <w:tab/>
      </w:r>
      <w:r w:rsidR="00E93937" w:rsidRPr="00E93937">
        <w:rPr>
          <w:rStyle w:val="normaltextrun"/>
        </w:rPr>
        <w:t>S-2025-04-05</w:t>
      </w:r>
      <w:r w:rsidR="00E93937" w:rsidRPr="00E93937">
        <w:rPr>
          <w:rStyle w:val="eop"/>
        </w:rPr>
        <w:t> </w:t>
      </w:r>
    </w:p>
    <w:p w14:paraId="483D6ED0" w14:textId="7ACF7234" w:rsidR="00C81165" w:rsidRPr="00653FEA" w:rsidRDefault="001B6E0C" w:rsidP="00EB0C67">
      <w:pPr>
        <w:rPr>
          <w:rStyle w:val="eop"/>
          <w:shd w:val="clear" w:color="auto" w:fill="FFFFFF"/>
        </w:rPr>
      </w:pPr>
      <w:r w:rsidRPr="00653FEA">
        <w:t>9.1</w:t>
      </w:r>
      <w:r w:rsidRPr="00653FEA">
        <w:tab/>
      </w:r>
      <w:r w:rsidR="00C81165" w:rsidRPr="00653FEA">
        <w:rPr>
          <w:rStyle w:val="normaltextrun"/>
          <w:rFonts w:cs="Arial"/>
          <w:shd w:val="clear" w:color="auto" w:fill="FFFFFF"/>
        </w:rPr>
        <w:t xml:space="preserve">Senate </w:t>
      </w:r>
      <w:r w:rsidR="00C81165" w:rsidRPr="00653FEA">
        <w:rPr>
          <w:rStyle w:val="normaltextrun"/>
          <w:rFonts w:cs="Arial"/>
          <w:b/>
          <w:bCs/>
          <w:shd w:val="clear" w:color="auto" w:fill="FFFFFF"/>
        </w:rPr>
        <w:t xml:space="preserve">approved </w:t>
      </w:r>
      <w:r w:rsidR="00C81165" w:rsidRPr="00653FEA">
        <w:rPr>
          <w:rStyle w:val="normaltextrun"/>
          <w:rFonts w:cs="Arial"/>
          <w:shd w:val="clear" w:color="auto" w:fill="FFFFFF"/>
        </w:rPr>
        <w:t>the Self-Evaluation report and Action Plan with further accompanying appendices for submission to the Council and the SFC.</w:t>
      </w:r>
      <w:r w:rsidR="00C81165" w:rsidRPr="00653FEA">
        <w:rPr>
          <w:rStyle w:val="eop"/>
          <w:shd w:val="clear" w:color="auto" w:fill="FFFFFF"/>
        </w:rPr>
        <w:t> </w:t>
      </w:r>
    </w:p>
    <w:p w14:paraId="47128B19" w14:textId="0CCC8D46" w:rsidR="00713262" w:rsidRPr="00653FEA" w:rsidRDefault="002A6522" w:rsidP="00653FEA">
      <w:r w:rsidRPr="00653FEA">
        <w:t>9.2</w:t>
      </w:r>
      <w:r w:rsidRPr="00653FEA">
        <w:tab/>
        <w:t xml:space="preserve">Senate </w:t>
      </w:r>
      <w:r w:rsidRPr="00653FEA">
        <w:rPr>
          <w:b/>
          <w:bCs/>
        </w:rPr>
        <w:t xml:space="preserve">noted </w:t>
      </w:r>
      <w:r w:rsidRPr="00653FEA">
        <w:t>that the version submitted to Council should be shorter</w:t>
      </w:r>
      <w:r w:rsidR="00653FEA" w:rsidRPr="00653FEA">
        <w:t xml:space="preserve"> and that the edits would be approved by Chair’s action.</w:t>
      </w:r>
    </w:p>
    <w:p w14:paraId="72E56242" w14:textId="00509E45" w:rsidR="00FA31BE" w:rsidRPr="00291EBD" w:rsidRDefault="001B6E0C" w:rsidP="00291EBD">
      <w:pPr>
        <w:pStyle w:val="Heading3"/>
      </w:pPr>
      <w:r w:rsidRPr="00291EBD">
        <w:t>10</w:t>
      </w:r>
      <w:r w:rsidRPr="00291EBD">
        <w:tab/>
      </w:r>
      <w:r w:rsidR="00FA31BE" w:rsidRPr="00291EBD">
        <w:tab/>
        <w:t xml:space="preserve">Update from faculty - </w:t>
      </w:r>
      <w:r w:rsidR="00A01D2F" w:rsidRPr="00291EBD">
        <w:t>FBL</w:t>
      </w:r>
      <w:r w:rsidR="00FA31BE" w:rsidRPr="00291EBD">
        <w:tab/>
      </w:r>
      <w:r w:rsidR="00291EBD" w:rsidRPr="00291EBD">
        <w:rPr>
          <w:rStyle w:val="normaltextrun"/>
        </w:rPr>
        <w:t>S-2025-04-06</w:t>
      </w:r>
      <w:r w:rsidR="00291EBD" w:rsidRPr="00291EBD">
        <w:rPr>
          <w:rStyle w:val="eop"/>
        </w:rPr>
        <w:t> </w:t>
      </w:r>
    </w:p>
    <w:p w14:paraId="0CE85320" w14:textId="11921B4B" w:rsidR="00FA46C7" w:rsidRPr="00154B26" w:rsidRDefault="00154B26" w:rsidP="00FA46C7">
      <w:r w:rsidRPr="00154B26">
        <w:tab/>
      </w:r>
      <w:r w:rsidR="00CE7648" w:rsidRPr="00154B26">
        <w:t>Due to time constraints, the update from the Faculty of Business and Law was postponed to a separate session on 3 November 2026.</w:t>
      </w:r>
    </w:p>
    <w:p w14:paraId="33ACA889" w14:textId="5195EF16" w:rsidR="007B3E65" w:rsidRDefault="007B3E65" w:rsidP="00AD148F">
      <w:pPr>
        <w:pStyle w:val="Heading3"/>
        <w:jc w:val="left"/>
        <w:rPr>
          <w:rStyle w:val="eop"/>
        </w:rPr>
      </w:pPr>
      <w:r w:rsidRPr="00AD148F">
        <w:t>11</w:t>
      </w:r>
      <w:r w:rsidRPr="00AD148F">
        <w:tab/>
      </w:r>
      <w:r w:rsidR="00AD148F" w:rsidRPr="00AD148F">
        <w:t xml:space="preserve">Academic Growth Priorities Update </w:t>
      </w:r>
      <w:r w:rsidR="00AD148F">
        <w:tab/>
      </w:r>
      <w:r w:rsidR="00AD148F" w:rsidRPr="00AD148F">
        <w:rPr>
          <w:rStyle w:val="normaltextrun"/>
        </w:rPr>
        <w:t>S-2025-04-16</w:t>
      </w:r>
      <w:r w:rsidR="00AD148F" w:rsidRPr="00AD148F">
        <w:rPr>
          <w:rStyle w:val="eop"/>
        </w:rPr>
        <w:t> </w:t>
      </w:r>
    </w:p>
    <w:p w14:paraId="0E1889D7" w14:textId="3C23D291" w:rsidR="001010D5" w:rsidRPr="00985F80" w:rsidRDefault="00985F80" w:rsidP="001010D5">
      <w:r>
        <w:tab/>
      </w:r>
      <w:r w:rsidR="00E72102" w:rsidRPr="00985F80">
        <w:t xml:space="preserve">A </w:t>
      </w:r>
      <w:r w:rsidR="00A74513">
        <w:t xml:space="preserve">student </w:t>
      </w:r>
      <w:r w:rsidR="00E72102" w:rsidRPr="00985F80">
        <w:t xml:space="preserve">member of Senate suggested </w:t>
      </w:r>
      <w:r w:rsidR="00574BC7" w:rsidRPr="00985F80">
        <w:t>that the references</w:t>
      </w:r>
      <w:r w:rsidR="000273A7">
        <w:t xml:space="preserve"> to AI</w:t>
      </w:r>
      <w:r w:rsidR="00F40B5D" w:rsidRPr="00985F80">
        <w:t xml:space="preserve"> </w:t>
      </w:r>
      <w:r>
        <w:t>with</w:t>
      </w:r>
      <w:r w:rsidR="00F40B5D" w:rsidRPr="00985F80">
        <w:t>in the paper</w:t>
      </w:r>
      <w:r w:rsidR="00574BC7" w:rsidRPr="00985F80">
        <w:t xml:space="preserve"> related to defensive s</w:t>
      </w:r>
      <w:r w:rsidR="00F40B5D" w:rsidRPr="00985F80">
        <w:t xml:space="preserve">trategies and that it would be good </w:t>
      </w:r>
      <w:r w:rsidR="00C17479" w:rsidRPr="00985F80">
        <w:t>to embrace technological advances and be leaders in the space</w:t>
      </w:r>
      <w:r w:rsidR="001010D5" w:rsidRPr="00985F80">
        <w:t xml:space="preserve">, whilst still understanding </w:t>
      </w:r>
      <w:r w:rsidR="001415FA">
        <w:t xml:space="preserve">the </w:t>
      </w:r>
      <w:r w:rsidR="001010D5" w:rsidRPr="00985F80">
        <w:t>current issues associated</w:t>
      </w:r>
      <w:r w:rsidR="001415FA">
        <w:t xml:space="preserve"> with</w:t>
      </w:r>
      <w:r w:rsidR="00A82C36">
        <w:t xml:space="preserve"> using AI</w:t>
      </w:r>
      <w:r w:rsidR="001010D5" w:rsidRPr="00985F80">
        <w:t xml:space="preserve"> such as discriminatory biases.</w:t>
      </w:r>
      <w:r w:rsidR="000273A7">
        <w:t xml:space="preserve"> The Vice-Chancellor agreed with the sentiment </w:t>
      </w:r>
      <w:r w:rsidR="00A74513">
        <w:t xml:space="preserve">and </w:t>
      </w:r>
      <w:r w:rsidR="00281F66">
        <w:t>invited</w:t>
      </w:r>
      <w:r w:rsidR="00A74513">
        <w:t xml:space="preserve"> the member </w:t>
      </w:r>
      <w:r w:rsidR="00A53A1E">
        <w:t xml:space="preserve">to </w:t>
      </w:r>
      <w:r w:rsidR="00761D29">
        <w:t>provide a student view into the development of the green paper.</w:t>
      </w:r>
    </w:p>
    <w:p w14:paraId="5F5EBD46" w14:textId="6C523D58" w:rsidR="00FA31BE" w:rsidRPr="00E45A66" w:rsidRDefault="00FA46C7" w:rsidP="00761D29">
      <w:pPr>
        <w:pStyle w:val="Heading3"/>
        <w:ind w:left="0" w:firstLine="0"/>
        <w:jc w:val="left"/>
        <w:rPr>
          <w:color w:val="FF0000"/>
          <w:szCs w:val="24"/>
        </w:rPr>
      </w:pPr>
      <w:r w:rsidRPr="00E45A66">
        <w:rPr>
          <w:szCs w:val="24"/>
        </w:rPr>
        <w:t>1</w:t>
      </w:r>
      <w:r w:rsidR="003E108C" w:rsidRPr="00E45A66">
        <w:rPr>
          <w:szCs w:val="24"/>
        </w:rPr>
        <w:t>2</w:t>
      </w:r>
      <w:r w:rsidR="00FA31BE" w:rsidRPr="00E45A66">
        <w:rPr>
          <w:szCs w:val="24"/>
        </w:rPr>
        <w:tab/>
      </w:r>
      <w:r w:rsidR="00F5428B" w:rsidRPr="00E45A66">
        <w:rPr>
          <w:rFonts w:eastAsia="Calibri" w:cs="Arial"/>
          <w:bCs/>
          <w:szCs w:val="24"/>
        </w:rPr>
        <w:t>Emeritus Professors</w:t>
      </w:r>
      <w:r w:rsidR="00FA31BE" w:rsidRPr="00E45A66">
        <w:rPr>
          <w:szCs w:val="24"/>
        </w:rPr>
        <w:tab/>
        <w:t>S-2025-0</w:t>
      </w:r>
      <w:r w:rsidR="00F41729" w:rsidRPr="00E45A66">
        <w:rPr>
          <w:szCs w:val="24"/>
        </w:rPr>
        <w:t>4</w:t>
      </w:r>
      <w:r w:rsidR="002D2FB1" w:rsidRPr="00E45A66">
        <w:rPr>
          <w:szCs w:val="24"/>
        </w:rPr>
        <w:t>-07</w:t>
      </w:r>
    </w:p>
    <w:p w14:paraId="197D7B29" w14:textId="3E01F708" w:rsidR="00CD5E29" w:rsidRPr="00E45A66" w:rsidRDefault="005F4B14" w:rsidP="000C7182">
      <w:pPr>
        <w:rPr>
          <w:szCs w:val="24"/>
        </w:rPr>
      </w:pPr>
      <w:r w:rsidRPr="00E45A66">
        <w:rPr>
          <w:rStyle w:val="normaltextrun"/>
          <w:rFonts w:cs="Arial"/>
          <w:szCs w:val="24"/>
          <w:shd w:val="clear" w:color="auto" w:fill="FFFFFF"/>
        </w:rPr>
        <w:tab/>
      </w:r>
      <w:r w:rsidR="00C60134" w:rsidRPr="00E45A66">
        <w:rPr>
          <w:rStyle w:val="normaltextrun"/>
          <w:rFonts w:cs="Arial"/>
          <w:szCs w:val="24"/>
          <w:shd w:val="clear" w:color="auto" w:fill="FFFFFF"/>
        </w:rPr>
        <w:t xml:space="preserve">Senate </w:t>
      </w:r>
      <w:r w:rsidR="00C60134" w:rsidRPr="00E45A66">
        <w:rPr>
          <w:rStyle w:val="normaltextrun"/>
          <w:rFonts w:cs="Arial"/>
          <w:b/>
          <w:bCs/>
          <w:szCs w:val="24"/>
          <w:shd w:val="clear" w:color="auto" w:fill="FFFFFF"/>
        </w:rPr>
        <w:t xml:space="preserve">approved </w:t>
      </w:r>
      <w:r w:rsidR="00C60134" w:rsidRPr="00E45A66">
        <w:rPr>
          <w:rStyle w:val="normaltextrun"/>
          <w:rFonts w:cs="Arial"/>
          <w:szCs w:val="24"/>
          <w:shd w:val="clear" w:color="auto" w:fill="FFFFFF"/>
        </w:rPr>
        <w:t xml:space="preserve">the </w:t>
      </w:r>
      <w:r w:rsidR="00E65059" w:rsidRPr="00E45A66">
        <w:rPr>
          <w:szCs w:val="24"/>
        </w:rPr>
        <w:t xml:space="preserve">recommendation from Chairs Committee </w:t>
      </w:r>
      <w:r w:rsidR="00CD5E29" w:rsidRPr="00E45A66">
        <w:rPr>
          <w:rStyle w:val="normaltextrun"/>
          <w:rFonts w:cs="Arial"/>
          <w:szCs w:val="24"/>
          <w:shd w:val="clear" w:color="auto" w:fill="FFFFFF"/>
        </w:rPr>
        <w:t>that the award of the title Emeritus Professor be awarded to Professor Nacho Romero from the Faculty of Science, Technology, Engineering and Mathematics (STEM).</w:t>
      </w:r>
      <w:r w:rsidR="00CD5E29" w:rsidRPr="00E45A66">
        <w:rPr>
          <w:rStyle w:val="eop"/>
          <w:szCs w:val="24"/>
          <w:shd w:val="clear" w:color="auto" w:fill="FFFFFF"/>
        </w:rPr>
        <w:t> </w:t>
      </w:r>
    </w:p>
    <w:p w14:paraId="252C9FDF" w14:textId="18F670EA" w:rsidR="00E43CA1" w:rsidRPr="00E45A66" w:rsidRDefault="00C63E16" w:rsidP="00C63E16">
      <w:pPr>
        <w:pStyle w:val="Heading3"/>
        <w:jc w:val="left"/>
        <w:rPr>
          <w:rFonts w:eastAsia="Calibri" w:cs="Arial"/>
          <w:bCs/>
          <w:color w:val="FF0000"/>
          <w:szCs w:val="24"/>
        </w:rPr>
      </w:pPr>
      <w:r w:rsidRPr="00E45A66">
        <w:rPr>
          <w:szCs w:val="24"/>
        </w:rPr>
        <w:t>1</w:t>
      </w:r>
      <w:r w:rsidR="003E108C" w:rsidRPr="00E45A66">
        <w:rPr>
          <w:szCs w:val="24"/>
        </w:rPr>
        <w:t>3</w:t>
      </w:r>
      <w:r w:rsidRPr="00E45A66">
        <w:rPr>
          <w:szCs w:val="24"/>
        </w:rPr>
        <w:tab/>
      </w:r>
      <w:r w:rsidR="002251DD" w:rsidRPr="00E45A66">
        <w:rPr>
          <w:szCs w:val="24"/>
        </w:rPr>
        <w:t>Annual Effectiveness Review of Academic Governance</w:t>
      </w:r>
      <w:r w:rsidR="002D2FB1" w:rsidRPr="00E45A66">
        <w:rPr>
          <w:szCs w:val="24"/>
        </w:rPr>
        <w:tab/>
        <w:t>S-2025-0</w:t>
      </w:r>
      <w:r w:rsidR="002251DD" w:rsidRPr="00E45A66">
        <w:rPr>
          <w:szCs w:val="24"/>
        </w:rPr>
        <w:t>4</w:t>
      </w:r>
      <w:r w:rsidR="002D2FB1" w:rsidRPr="00E45A66">
        <w:rPr>
          <w:szCs w:val="24"/>
        </w:rPr>
        <w:t>-0</w:t>
      </w:r>
      <w:r w:rsidR="00976397" w:rsidRPr="00E45A66">
        <w:rPr>
          <w:szCs w:val="24"/>
        </w:rPr>
        <w:t>8</w:t>
      </w:r>
    </w:p>
    <w:p w14:paraId="59CA10A9" w14:textId="53683DE4" w:rsidR="00D40EC7" w:rsidRDefault="00D54065" w:rsidP="00D54065">
      <w:pPr>
        <w:rPr>
          <w:rStyle w:val="normaltextrun"/>
          <w:szCs w:val="24"/>
        </w:rPr>
      </w:pPr>
      <w:bookmarkStart w:id="3" w:name="_Hlk214015254"/>
      <w:r>
        <w:rPr>
          <w:rStyle w:val="normaltextrun"/>
          <w:szCs w:val="24"/>
        </w:rPr>
        <w:lastRenderedPageBreak/>
        <w:t>13.1</w:t>
      </w:r>
      <w:r>
        <w:rPr>
          <w:rStyle w:val="normaltextrun"/>
          <w:szCs w:val="24"/>
        </w:rPr>
        <w:tab/>
      </w:r>
      <w:r w:rsidR="00404075">
        <w:rPr>
          <w:rStyle w:val="normaltextrun"/>
          <w:szCs w:val="24"/>
        </w:rPr>
        <w:t xml:space="preserve">A question was raised around why </w:t>
      </w:r>
      <w:r w:rsidR="00D40EC7">
        <w:rPr>
          <w:rStyle w:val="normaltextrun"/>
          <w:szCs w:val="24"/>
        </w:rPr>
        <w:t xml:space="preserve">the </w:t>
      </w:r>
      <w:r w:rsidR="00913020">
        <w:rPr>
          <w:rStyle w:val="normaltextrun"/>
          <w:szCs w:val="24"/>
        </w:rPr>
        <w:t xml:space="preserve">protected </w:t>
      </w:r>
      <w:r w:rsidR="00D40EC7">
        <w:rPr>
          <w:rStyle w:val="normaltextrun"/>
          <w:szCs w:val="24"/>
        </w:rPr>
        <w:t xml:space="preserve">characteristics </w:t>
      </w:r>
      <w:r w:rsidR="003332BA">
        <w:rPr>
          <w:rStyle w:val="normaltextrun"/>
          <w:szCs w:val="24"/>
        </w:rPr>
        <w:t xml:space="preserve">discussed </w:t>
      </w:r>
      <w:r w:rsidR="00D40EC7">
        <w:rPr>
          <w:rStyle w:val="normaltextrun"/>
          <w:szCs w:val="24"/>
        </w:rPr>
        <w:t>within</w:t>
      </w:r>
      <w:r w:rsidR="003332BA">
        <w:rPr>
          <w:rStyle w:val="normaltextrun"/>
          <w:szCs w:val="24"/>
        </w:rPr>
        <w:t xml:space="preserve"> the</w:t>
      </w:r>
      <w:r w:rsidR="00D40EC7">
        <w:rPr>
          <w:rStyle w:val="normaltextrun"/>
          <w:szCs w:val="24"/>
        </w:rPr>
        <w:t xml:space="preserve"> Annual Effectiveness Reviews was limited </w:t>
      </w:r>
      <w:r w:rsidR="00913020">
        <w:rPr>
          <w:rStyle w:val="normaltextrun"/>
          <w:szCs w:val="24"/>
        </w:rPr>
        <w:t xml:space="preserve">to </w:t>
      </w:r>
      <w:r w:rsidR="002A1348">
        <w:rPr>
          <w:rStyle w:val="normaltextrun"/>
          <w:szCs w:val="24"/>
        </w:rPr>
        <w:t>gender</w:t>
      </w:r>
      <w:r w:rsidR="00913020">
        <w:rPr>
          <w:rStyle w:val="normaltextrun"/>
          <w:szCs w:val="24"/>
        </w:rPr>
        <w:t xml:space="preserve"> and ethnicity</w:t>
      </w:r>
      <w:r w:rsidR="00B70D4F">
        <w:rPr>
          <w:rStyle w:val="normaltextrun"/>
          <w:szCs w:val="24"/>
        </w:rPr>
        <w:t xml:space="preserve">. It was also asked </w:t>
      </w:r>
      <w:r w:rsidR="0050400D">
        <w:rPr>
          <w:rStyle w:val="normaltextrun"/>
          <w:szCs w:val="24"/>
        </w:rPr>
        <w:t xml:space="preserve">why the </w:t>
      </w:r>
      <w:r w:rsidR="003133DE">
        <w:rPr>
          <w:rStyle w:val="normaltextrun"/>
          <w:szCs w:val="24"/>
        </w:rPr>
        <w:t xml:space="preserve">categories </w:t>
      </w:r>
      <w:r w:rsidR="002A1348">
        <w:rPr>
          <w:rStyle w:val="normaltextrun"/>
          <w:szCs w:val="24"/>
        </w:rPr>
        <w:t xml:space="preserve">for gender were male or female only. </w:t>
      </w:r>
      <w:r w:rsidR="0099614C">
        <w:rPr>
          <w:rStyle w:val="normaltextrun"/>
          <w:szCs w:val="24"/>
        </w:rPr>
        <w:t xml:space="preserve">A response would be sought from the </w:t>
      </w:r>
      <w:r w:rsidR="008F10BD">
        <w:rPr>
          <w:rStyle w:val="normaltextrun"/>
          <w:szCs w:val="24"/>
        </w:rPr>
        <w:t>Wor</w:t>
      </w:r>
      <w:r w:rsidR="006657E2">
        <w:rPr>
          <w:rStyle w:val="normaltextrun"/>
          <w:szCs w:val="24"/>
        </w:rPr>
        <w:t xml:space="preserve">kforce Data Team. </w:t>
      </w:r>
      <w:r w:rsidR="006657E2">
        <w:rPr>
          <w:rStyle w:val="normaltextrun"/>
          <w:szCs w:val="24"/>
        </w:rPr>
        <w:tab/>
      </w:r>
      <w:bookmarkEnd w:id="3"/>
      <w:r w:rsidR="006657E2">
        <w:rPr>
          <w:rStyle w:val="normaltextrun"/>
          <w:szCs w:val="24"/>
        </w:rPr>
        <w:tab/>
      </w:r>
      <w:r w:rsidR="006657E2">
        <w:rPr>
          <w:rStyle w:val="normaltextrun"/>
          <w:szCs w:val="24"/>
        </w:rPr>
        <w:tab/>
      </w:r>
      <w:r w:rsidR="006657E2">
        <w:rPr>
          <w:rStyle w:val="normaltextrun"/>
          <w:szCs w:val="24"/>
        </w:rPr>
        <w:tab/>
      </w:r>
      <w:r w:rsidR="006657E2">
        <w:rPr>
          <w:rStyle w:val="normaltextrun"/>
          <w:szCs w:val="24"/>
        </w:rPr>
        <w:tab/>
      </w:r>
      <w:r w:rsidR="006657E2">
        <w:rPr>
          <w:rStyle w:val="normaltextrun"/>
          <w:szCs w:val="24"/>
        </w:rPr>
        <w:tab/>
      </w:r>
      <w:r w:rsidR="006657E2">
        <w:rPr>
          <w:rStyle w:val="normaltextrun"/>
          <w:szCs w:val="24"/>
        </w:rPr>
        <w:tab/>
      </w:r>
      <w:r w:rsidR="006657E2">
        <w:rPr>
          <w:rStyle w:val="normaltextrun"/>
          <w:szCs w:val="24"/>
        </w:rPr>
        <w:tab/>
      </w:r>
      <w:r w:rsidR="006657E2">
        <w:rPr>
          <w:rStyle w:val="normaltextrun"/>
          <w:szCs w:val="24"/>
        </w:rPr>
        <w:tab/>
      </w:r>
      <w:r w:rsidR="006657E2">
        <w:rPr>
          <w:rStyle w:val="normaltextrun"/>
          <w:szCs w:val="24"/>
        </w:rPr>
        <w:tab/>
      </w:r>
      <w:r w:rsidR="006657E2">
        <w:rPr>
          <w:rStyle w:val="normaltextrun"/>
          <w:szCs w:val="24"/>
        </w:rPr>
        <w:tab/>
      </w:r>
      <w:r w:rsidR="006657E2">
        <w:rPr>
          <w:rStyle w:val="normaltextrun"/>
          <w:szCs w:val="24"/>
        </w:rPr>
        <w:tab/>
      </w:r>
      <w:r w:rsidR="006657E2">
        <w:rPr>
          <w:rStyle w:val="normaltextrun"/>
          <w:szCs w:val="24"/>
        </w:rPr>
        <w:tab/>
      </w:r>
      <w:r w:rsidR="006657E2">
        <w:rPr>
          <w:rStyle w:val="normaltextrun"/>
          <w:szCs w:val="24"/>
        </w:rPr>
        <w:tab/>
      </w:r>
      <w:r w:rsidR="006657E2">
        <w:rPr>
          <w:rStyle w:val="normaltextrun"/>
          <w:szCs w:val="24"/>
        </w:rPr>
        <w:tab/>
      </w:r>
      <w:r w:rsidR="006657E2">
        <w:rPr>
          <w:rStyle w:val="normaltextrun"/>
          <w:szCs w:val="24"/>
        </w:rPr>
        <w:tab/>
      </w:r>
      <w:r w:rsidR="006657E2" w:rsidRPr="006657E2">
        <w:rPr>
          <w:rStyle w:val="normaltextrun"/>
          <w:b/>
          <w:bCs/>
          <w:szCs w:val="24"/>
        </w:rPr>
        <w:t>Action:</w:t>
      </w:r>
      <w:r w:rsidR="006657E2">
        <w:rPr>
          <w:rStyle w:val="normaltextrun"/>
          <w:szCs w:val="24"/>
        </w:rPr>
        <w:t xml:space="preserve"> Governance Team</w:t>
      </w:r>
    </w:p>
    <w:p w14:paraId="55ADC74B" w14:textId="1C21BC20" w:rsidR="00A16B1C" w:rsidRPr="00E8095B" w:rsidRDefault="00D54065" w:rsidP="00E8095B">
      <w:pPr>
        <w:rPr>
          <w:rStyle w:val="normaltextrun"/>
          <w:rFonts w:ascii="Segoe UI" w:hAnsi="Segoe UI" w:cs="Segoe UI"/>
          <w:szCs w:val="24"/>
        </w:rPr>
      </w:pPr>
      <w:r>
        <w:rPr>
          <w:rStyle w:val="normaltextrun"/>
          <w:szCs w:val="24"/>
        </w:rPr>
        <w:t>13.2</w:t>
      </w:r>
      <w:r>
        <w:rPr>
          <w:rStyle w:val="normaltextrun"/>
          <w:szCs w:val="24"/>
        </w:rPr>
        <w:tab/>
      </w:r>
      <w:r w:rsidR="00713DE8" w:rsidRPr="00E45A66">
        <w:rPr>
          <w:rStyle w:val="normaltextrun"/>
          <w:szCs w:val="24"/>
        </w:rPr>
        <w:t>Senate</w:t>
      </w:r>
      <w:r w:rsidR="00E2376F" w:rsidRPr="00E45A66">
        <w:rPr>
          <w:rStyle w:val="normaltextrun"/>
          <w:b/>
          <w:bCs/>
          <w:szCs w:val="24"/>
        </w:rPr>
        <w:tab/>
      </w:r>
      <w:r w:rsidR="00713DE8" w:rsidRPr="00E45A66">
        <w:rPr>
          <w:rStyle w:val="normaltextrun"/>
          <w:b/>
          <w:bCs/>
          <w:szCs w:val="24"/>
        </w:rPr>
        <w:t>approved</w:t>
      </w:r>
      <w:r w:rsidR="00713DE8" w:rsidRPr="00E45A66">
        <w:rPr>
          <w:rStyle w:val="normaltextrun"/>
          <w:szCs w:val="24"/>
        </w:rPr>
        <w:t xml:space="preserve"> the assurance statement on the effectiveness of the University’s academic governance arrangements in 2024/25, to be reported to Council in November 2025.</w:t>
      </w:r>
    </w:p>
    <w:p w14:paraId="24FA6B77" w14:textId="3751BC33" w:rsidR="0012220A" w:rsidRPr="00E45A66" w:rsidRDefault="0012220A" w:rsidP="00742BEB">
      <w:pPr>
        <w:pStyle w:val="Heading3"/>
        <w:rPr>
          <w:szCs w:val="24"/>
        </w:rPr>
      </w:pPr>
      <w:r w:rsidRPr="00E45A66">
        <w:rPr>
          <w:rStyle w:val="normaltextrun"/>
          <w:szCs w:val="24"/>
        </w:rPr>
        <w:t>1</w:t>
      </w:r>
      <w:r w:rsidR="003E108C" w:rsidRPr="00E45A66">
        <w:rPr>
          <w:rStyle w:val="normaltextrun"/>
          <w:szCs w:val="24"/>
        </w:rPr>
        <w:t>4</w:t>
      </w:r>
      <w:r w:rsidRPr="00E45A66">
        <w:rPr>
          <w:rStyle w:val="tabchar"/>
          <w:szCs w:val="24"/>
        </w:rPr>
        <w:tab/>
      </w:r>
      <w:r w:rsidRPr="00E45A66">
        <w:rPr>
          <w:rStyle w:val="normaltextrun"/>
          <w:szCs w:val="24"/>
        </w:rPr>
        <w:t>Strategic Planning and Resources Committee Report </w:t>
      </w:r>
      <w:r w:rsidRPr="00E45A66">
        <w:rPr>
          <w:rStyle w:val="tabchar"/>
          <w:szCs w:val="24"/>
        </w:rPr>
        <w:tab/>
      </w:r>
      <w:r w:rsidRPr="00E45A66">
        <w:rPr>
          <w:rStyle w:val="normaltextrun"/>
          <w:szCs w:val="24"/>
        </w:rPr>
        <w:t>S-202</w:t>
      </w:r>
      <w:r w:rsidR="00742BEB" w:rsidRPr="00E45A66">
        <w:rPr>
          <w:rStyle w:val="normaltextrun"/>
          <w:szCs w:val="24"/>
        </w:rPr>
        <w:t>5-04</w:t>
      </w:r>
      <w:r w:rsidRPr="00E45A66">
        <w:rPr>
          <w:rStyle w:val="normaltextrun"/>
          <w:szCs w:val="24"/>
        </w:rPr>
        <w:t>-09 </w:t>
      </w:r>
      <w:r w:rsidRPr="00E45A66">
        <w:rPr>
          <w:rStyle w:val="eop"/>
          <w:szCs w:val="24"/>
        </w:rPr>
        <w:t> </w:t>
      </w:r>
    </w:p>
    <w:p w14:paraId="104DACD5" w14:textId="21154838" w:rsidR="00742BEB" w:rsidRPr="00EE787D" w:rsidRDefault="00563420" w:rsidP="00EE787D">
      <w:pPr>
        <w:spacing w:before="0" w:after="0"/>
        <w:rPr>
          <w:rFonts w:ascii="Segoe UI" w:hAnsi="Segoe UI" w:cs="Segoe UI"/>
          <w:szCs w:val="24"/>
        </w:rPr>
      </w:pPr>
      <w:r w:rsidRPr="00E45A66">
        <w:rPr>
          <w:rStyle w:val="normaltextrun"/>
          <w:szCs w:val="24"/>
        </w:rPr>
        <w:tab/>
      </w:r>
      <w:r w:rsidR="0012220A" w:rsidRPr="00E45A66">
        <w:rPr>
          <w:rStyle w:val="normaltextrun"/>
          <w:szCs w:val="24"/>
        </w:rPr>
        <w:t xml:space="preserve">Senate </w:t>
      </w:r>
      <w:r w:rsidR="0012220A" w:rsidRPr="00E45A66">
        <w:rPr>
          <w:rStyle w:val="normaltextrun"/>
          <w:b/>
          <w:bCs/>
          <w:szCs w:val="24"/>
        </w:rPr>
        <w:t>noted</w:t>
      </w:r>
      <w:r w:rsidR="0012220A" w:rsidRPr="00E45A66">
        <w:rPr>
          <w:rStyle w:val="normaltextrun"/>
          <w:szCs w:val="24"/>
        </w:rPr>
        <w:t xml:space="preserve"> a report from the meetings of Strategic Planning and Resources Committee held on</w:t>
      </w:r>
      <w:r w:rsidR="00EE787D">
        <w:rPr>
          <w:rStyle w:val="normaltextrun"/>
          <w:szCs w:val="24"/>
        </w:rPr>
        <w:t xml:space="preserve"> </w:t>
      </w:r>
      <w:r w:rsidR="00E45A66" w:rsidRPr="00E45A66">
        <w:rPr>
          <w:rStyle w:val="normaltextrun"/>
          <w:szCs w:val="24"/>
        </w:rPr>
        <w:t xml:space="preserve">19 </w:t>
      </w:r>
      <w:r w:rsidR="0012220A" w:rsidRPr="00E45A66">
        <w:rPr>
          <w:rStyle w:val="normaltextrun"/>
          <w:szCs w:val="24"/>
        </w:rPr>
        <w:t>June 202</w:t>
      </w:r>
      <w:r w:rsidR="00E45A66" w:rsidRPr="00E45A66">
        <w:rPr>
          <w:rStyle w:val="normaltextrun"/>
          <w:szCs w:val="24"/>
        </w:rPr>
        <w:t>5</w:t>
      </w:r>
      <w:r w:rsidR="0012220A" w:rsidRPr="00E45A66">
        <w:rPr>
          <w:rStyle w:val="normaltextrun"/>
          <w:szCs w:val="24"/>
        </w:rPr>
        <w:t xml:space="preserve"> and 1</w:t>
      </w:r>
      <w:r w:rsidR="00E45A66" w:rsidRPr="00E45A66">
        <w:rPr>
          <w:rStyle w:val="normaltextrun"/>
          <w:szCs w:val="24"/>
        </w:rPr>
        <w:t>8</w:t>
      </w:r>
      <w:r w:rsidR="0012220A" w:rsidRPr="00E45A66">
        <w:rPr>
          <w:rStyle w:val="normaltextrun"/>
          <w:szCs w:val="24"/>
        </w:rPr>
        <w:t xml:space="preserve"> September 202</w:t>
      </w:r>
      <w:r w:rsidR="00E45A66" w:rsidRPr="00E45A66">
        <w:rPr>
          <w:rStyle w:val="normaltextrun"/>
          <w:szCs w:val="24"/>
        </w:rPr>
        <w:t>5.</w:t>
      </w:r>
    </w:p>
    <w:p w14:paraId="3CD94153" w14:textId="7C1E4268" w:rsidR="0012220A" w:rsidRPr="00E45A66" w:rsidRDefault="0012220A" w:rsidP="00563420">
      <w:pPr>
        <w:pStyle w:val="Heading3"/>
        <w:rPr>
          <w:szCs w:val="24"/>
        </w:rPr>
      </w:pPr>
      <w:r w:rsidRPr="00E45A66">
        <w:rPr>
          <w:rStyle w:val="normaltextrun"/>
          <w:szCs w:val="24"/>
        </w:rPr>
        <w:t>1</w:t>
      </w:r>
      <w:r w:rsidR="003E108C" w:rsidRPr="00E45A66">
        <w:rPr>
          <w:rStyle w:val="normaltextrun"/>
          <w:szCs w:val="24"/>
        </w:rPr>
        <w:t>5</w:t>
      </w:r>
      <w:r w:rsidRPr="00E45A66">
        <w:rPr>
          <w:rStyle w:val="tabchar"/>
          <w:szCs w:val="24"/>
        </w:rPr>
        <w:tab/>
      </w:r>
      <w:r w:rsidRPr="00E45A66">
        <w:rPr>
          <w:rStyle w:val="normaltextrun"/>
          <w:szCs w:val="24"/>
        </w:rPr>
        <w:t xml:space="preserve">Academic Quality and Governance Committee Report </w:t>
      </w:r>
      <w:r w:rsidRPr="00E45A66">
        <w:rPr>
          <w:rStyle w:val="tabchar"/>
          <w:szCs w:val="24"/>
        </w:rPr>
        <w:tab/>
      </w:r>
      <w:r w:rsidRPr="00E45A66">
        <w:rPr>
          <w:rStyle w:val="normaltextrun"/>
          <w:szCs w:val="24"/>
        </w:rPr>
        <w:t>S-202</w:t>
      </w:r>
      <w:r w:rsidR="00563420" w:rsidRPr="00E45A66">
        <w:rPr>
          <w:rStyle w:val="normaltextrun"/>
          <w:szCs w:val="24"/>
        </w:rPr>
        <w:t>5-04</w:t>
      </w:r>
      <w:r w:rsidRPr="00E45A66">
        <w:rPr>
          <w:rStyle w:val="normaltextrun"/>
          <w:szCs w:val="24"/>
        </w:rPr>
        <w:t>-10</w:t>
      </w:r>
      <w:r w:rsidRPr="00E45A66">
        <w:rPr>
          <w:rStyle w:val="eop"/>
          <w:szCs w:val="24"/>
        </w:rPr>
        <w:t> </w:t>
      </w:r>
    </w:p>
    <w:p w14:paraId="6C8C16CB" w14:textId="7ABA869D" w:rsidR="00F40524" w:rsidRPr="00E45A66" w:rsidRDefault="00425109" w:rsidP="00425109">
      <w:pPr>
        <w:rPr>
          <w:rStyle w:val="normaltextrun"/>
          <w:szCs w:val="24"/>
        </w:rPr>
      </w:pPr>
      <w:r w:rsidRPr="00E45A66">
        <w:rPr>
          <w:rStyle w:val="normaltextrun"/>
          <w:szCs w:val="24"/>
        </w:rPr>
        <w:tab/>
      </w:r>
      <w:r w:rsidR="0012220A" w:rsidRPr="00E45A66">
        <w:rPr>
          <w:rStyle w:val="normaltextrun"/>
          <w:szCs w:val="24"/>
        </w:rPr>
        <w:t xml:space="preserve">Senate </w:t>
      </w:r>
      <w:r w:rsidR="0012220A" w:rsidRPr="00E45A66">
        <w:rPr>
          <w:rStyle w:val="normaltextrun"/>
          <w:b/>
          <w:bCs/>
          <w:szCs w:val="24"/>
        </w:rPr>
        <w:t>noted</w:t>
      </w:r>
      <w:r w:rsidR="0012220A" w:rsidRPr="00E45A66">
        <w:rPr>
          <w:rStyle w:val="normaltextrun"/>
          <w:szCs w:val="24"/>
        </w:rPr>
        <w:t xml:space="preserve"> a report fr</w:t>
      </w:r>
      <w:r w:rsidR="00F40524" w:rsidRPr="00E45A66">
        <w:rPr>
          <w:rStyle w:val="normaltextrun"/>
          <w:szCs w:val="24"/>
        </w:rPr>
        <w:t>o</w:t>
      </w:r>
      <w:r w:rsidRPr="00E45A66">
        <w:rPr>
          <w:rStyle w:val="normaltextrun"/>
          <w:szCs w:val="24"/>
        </w:rPr>
        <w:t>m</w:t>
      </w:r>
      <w:r w:rsidR="00F40524" w:rsidRPr="00E45A66">
        <w:rPr>
          <w:rStyle w:val="normaltextrun"/>
          <w:szCs w:val="24"/>
        </w:rPr>
        <w:t xml:space="preserve"> the main items of business discussed at the meetings of Academic Quality and Governance Committee held on 1 July and 9 September 2025.</w:t>
      </w:r>
    </w:p>
    <w:p w14:paraId="7C8002E6" w14:textId="3976BC28" w:rsidR="0012220A" w:rsidRPr="00E45A66" w:rsidRDefault="0012220A" w:rsidP="00563420">
      <w:pPr>
        <w:pStyle w:val="Heading3"/>
        <w:rPr>
          <w:szCs w:val="24"/>
        </w:rPr>
      </w:pPr>
      <w:r w:rsidRPr="00E45A66">
        <w:rPr>
          <w:rStyle w:val="normaltextrun"/>
          <w:szCs w:val="24"/>
        </w:rPr>
        <w:t>1</w:t>
      </w:r>
      <w:r w:rsidR="003E108C" w:rsidRPr="00E45A66">
        <w:rPr>
          <w:rStyle w:val="normaltextrun"/>
          <w:szCs w:val="24"/>
        </w:rPr>
        <w:t>6</w:t>
      </w:r>
      <w:r w:rsidRPr="00E45A66">
        <w:rPr>
          <w:rStyle w:val="tabchar"/>
          <w:szCs w:val="24"/>
        </w:rPr>
        <w:tab/>
      </w:r>
      <w:r w:rsidRPr="00E45A66">
        <w:rPr>
          <w:rStyle w:val="normaltextrun"/>
          <w:szCs w:val="24"/>
        </w:rPr>
        <w:t>Research Committee Report </w:t>
      </w:r>
      <w:r w:rsidRPr="00E45A66">
        <w:rPr>
          <w:rStyle w:val="tabchar"/>
          <w:szCs w:val="24"/>
        </w:rPr>
        <w:tab/>
      </w:r>
      <w:r w:rsidRPr="00E45A66">
        <w:rPr>
          <w:rStyle w:val="normaltextrun"/>
          <w:szCs w:val="24"/>
        </w:rPr>
        <w:t>S-202</w:t>
      </w:r>
      <w:r w:rsidR="00222B78" w:rsidRPr="00E45A66">
        <w:rPr>
          <w:rStyle w:val="normaltextrun"/>
          <w:szCs w:val="24"/>
        </w:rPr>
        <w:t>5-04</w:t>
      </w:r>
      <w:r w:rsidRPr="00E45A66">
        <w:rPr>
          <w:rStyle w:val="normaltextrun"/>
          <w:szCs w:val="24"/>
        </w:rPr>
        <w:t>-11</w:t>
      </w:r>
    </w:p>
    <w:p w14:paraId="44646FF3" w14:textId="0A5EA2CC" w:rsidR="0012220A" w:rsidRPr="00E45A66" w:rsidRDefault="0012220A" w:rsidP="00222B78">
      <w:pPr>
        <w:rPr>
          <w:rFonts w:ascii="Segoe UI" w:hAnsi="Segoe UI" w:cs="Segoe UI"/>
          <w:color w:val="ED0000"/>
          <w:szCs w:val="24"/>
        </w:rPr>
      </w:pPr>
      <w:r w:rsidRPr="00E45A66">
        <w:rPr>
          <w:rStyle w:val="tabchar"/>
          <w:rFonts w:ascii="Calibri" w:hAnsi="Calibri" w:cs="Calibri"/>
          <w:szCs w:val="24"/>
        </w:rPr>
        <w:tab/>
      </w:r>
      <w:r w:rsidRPr="00E45A66">
        <w:rPr>
          <w:rStyle w:val="normaltextrun"/>
          <w:szCs w:val="24"/>
        </w:rPr>
        <w:t xml:space="preserve">Senate </w:t>
      </w:r>
      <w:r w:rsidRPr="00E45A66">
        <w:rPr>
          <w:rStyle w:val="normaltextrun"/>
          <w:b/>
          <w:bCs/>
          <w:szCs w:val="24"/>
        </w:rPr>
        <w:t>noted</w:t>
      </w:r>
      <w:r w:rsidRPr="00E45A66">
        <w:rPr>
          <w:rStyle w:val="normaltextrun"/>
          <w:szCs w:val="24"/>
        </w:rPr>
        <w:t xml:space="preserve"> a report from the meeting of the Research Committee held </w:t>
      </w:r>
      <w:r w:rsidR="00221B9A" w:rsidRPr="00E45A66">
        <w:rPr>
          <w:rStyle w:val="normaltextrun"/>
          <w:rFonts w:cs="Arial"/>
          <w:szCs w:val="24"/>
          <w:shd w:val="clear" w:color="auto" w:fill="FFFFFF"/>
        </w:rPr>
        <w:t xml:space="preserve">on </w:t>
      </w:r>
      <w:r w:rsidR="005D1ABB" w:rsidRPr="00E45A66">
        <w:rPr>
          <w:rStyle w:val="normaltextrun"/>
          <w:rFonts w:cs="Arial"/>
          <w:szCs w:val="24"/>
          <w:shd w:val="clear" w:color="auto" w:fill="FFFFFF"/>
        </w:rPr>
        <w:t>9 July 2025.</w:t>
      </w:r>
    </w:p>
    <w:p w14:paraId="64A57024" w14:textId="46CFD048" w:rsidR="00E43195" w:rsidRPr="00E45A66" w:rsidRDefault="0012220A" w:rsidP="00E43195">
      <w:pPr>
        <w:pStyle w:val="Heading3"/>
        <w:jc w:val="left"/>
        <w:rPr>
          <w:rStyle w:val="tabchar"/>
          <w:szCs w:val="24"/>
        </w:rPr>
      </w:pPr>
      <w:r w:rsidRPr="00E45A66">
        <w:rPr>
          <w:rStyle w:val="normaltextrun"/>
          <w:szCs w:val="24"/>
        </w:rPr>
        <w:t>1</w:t>
      </w:r>
      <w:r w:rsidR="003E108C" w:rsidRPr="00E45A66">
        <w:rPr>
          <w:rStyle w:val="normaltextrun"/>
          <w:szCs w:val="24"/>
        </w:rPr>
        <w:t>7</w:t>
      </w:r>
      <w:r w:rsidRPr="00E45A66">
        <w:rPr>
          <w:rStyle w:val="tabchar"/>
          <w:szCs w:val="24"/>
        </w:rPr>
        <w:tab/>
      </w:r>
      <w:r w:rsidR="00E43195" w:rsidRPr="00E45A66">
        <w:rPr>
          <w:rStyle w:val="tabchar"/>
          <w:szCs w:val="24"/>
        </w:rPr>
        <w:t>EDI Committee report</w:t>
      </w:r>
      <w:r w:rsidR="000204D6" w:rsidRPr="00E45A66">
        <w:rPr>
          <w:szCs w:val="24"/>
        </w:rPr>
        <w:t xml:space="preserve"> </w:t>
      </w:r>
      <w:r w:rsidR="000204D6" w:rsidRPr="00E45A66">
        <w:rPr>
          <w:szCs w:val="24"/>
        </w:rPr>
        <w:tab/>
      </w:r>
      <w:r w:rsidR="000204D6" w:rsidRPr="00E45A66">
        <w:rPr>
          <w:rStyle w:val="tabchar"/>
          <w:szCs w:val="24"/>
        </w:rPr>
        <w:t>S-2025-04-12</w:t>
      </w:r>
    </w:p>
    <w:p w14:paraId="7C3776BA" w14:textId="640A9A4F" w:rsidR="009F0A3E" w:rsidRPr="00E45A66" w:rsidRDefault="00994207" w:rsidP="00FE68F5">
      <w:pPr>
        <w:rPr>
          <w:szCs w:val="24"/>
          <w:lang w:eastAsia="en-GB" w:bidi="en-GB"/>
        </w:rPr>
      </w:pPr>
      <w:r w:rsidRPr="00E45A66">
        <w:rPr>
          <w:szCs w:val="24"/>
          <w:lang w:eastAsia="en-GB" w:bidi="en-GB"/>
        </w:rPr>
        <w:tab/>
        <w:t xml:space="preserve">Senate </w:t>
      </w:r>
      <w:r w:rsidRPr="00E45A66">
        <w:rPr>
          <w:b/>
          <w:bCs/>
          <w:szCs w:val="24"/>
          <w:lang w:eastAsia="en-GB" w:bidi="en-GB"/>
        </w:rPr>
        <w:t>noted</w:t>
      </w:r>
      <w:r w:rsidRPr="00E45A66">
        <w:rPr>
          <w:szCs w:val="24"/>
          <w:lang w:eastAsia="en-GB" w:bidi="en-GB"/>
        </w:rPr>
        <w:t xml:space="preserve"> a report from the meeting of the</w:t>
      </w:r>
      <w:r w:rsidR="009F0A3E" w:rsidRPr="00E45A66">
        <w:rPr>
          <w:szCs w:val="24"/>
          <w:lang w:eastAsia="en-GB" w:bidi="en-GB"/>
        </w:rPr>
        <w:t xml:space="preserve"> EDI Committee </w:t>
      </w:r>
      <w:r w:rsidR="009F0A3E" w:rsidRPr="00E45A66">
        <w:rPr>
          <w:rStyle w:val="normaltextrun"/>
          <w:rFonts w:cs="Arial"/>
          <w:color w:val="000000"/>
          <w:szCs w:val="24"/>
          <w:shd w:val="clear" w:color="auto" w:fill="FFFFFF"/>
        </w:rPr>
        <w:t>held on 25 June 2025.</w:t>
      </w:r>
    </w:p>
    <w:p w14:paraId="5C278FD9" w14:textId="28F8035B" w:rsidR="0012220A" w:rsidRPr="00E45A66" w:rsidRDefault="00E43195" w:rsidP="00E43195">
      <w:pPr>
        <w:pStyle w:val="Heading3"/>
        <w:rPr>
          <w:szCs w:val="24"/>
        </w:rPr>
      </w:pPr>
      <w:r w:rsidRPr="00E45A66">
        <w:rPr>
          <w:rStyle w:val="tabchar"/>
          <w:szCs w:val="24"/>
        </w:rPr>
        <w:t>1</w:t>
      </w:r>
      <w:r w:rsidR="003E108C" w:rsidRPr="00E45A66">
        <w:rPr>
          <w:rStyle w:val="tabchar"/>
          <w:szCs w:val="24"/>
        </w:rPr>
        <w:t>8</w:t>
      </w:r>
      <w:r w:rsidRPr="00E45A66">
        <w:rPr>
          <w:rStyle w:val="tabchar"/>
          <w:szCs w:val="24"/>
        </w:rPr>
        <w:tab/>
      </w:r>
      <w:r w:rsidR="0012220A" w:rsidRPr="00E45A66">
        <w:rPr>
          <w:rStyle w:val="normaltextrun"/>
          <w:szCs w:val="24"/>
        </w:rPr>
        <w:t xml:space="preserve">student experience committee Annual Report  </w:t>
      </w:r>
      <w:r w:rsidR="0012220A" w:rsidRPr="00E45A66">
        <w:rPr>
          <w:rStyle w:val="tabchar"/>
          <w:szCs w:val="24"/>
        </w:rPr>
        <w:tab/>
      </w:r>
      <w:r w:rsidR="0012220A" w:rsidRPr="00E45A66">
        <w:rPr>
          <w:rStyle w:val="normaltextrun"/>
          <w:szCs w:val="24"/>
        </w:rPr>
        <w:t>S-202</w:t>
      </w:r>
      <w:r w:rsidR="000C12EF" w:rsidRPr="00E45A66">
        <w:rPr>
          <w:rStyle w:val="normaltextrun"/>
          <w:szCs w:val="24"/>
        </w:rPr>
        <w:t>5-04</w:t>
      </w:r>
      <w:r w:rsidR="0012220A" w:rsidRPr="00E45A66">
        <w:rPr>
          <w:rStyle w:val="normaltextrun"/>
          <w:szCs w:val="24"/>
        </w:rPr>
        <w:t>-1</w:t>
      </w:r>
      <w:r w:rsidR="000204D6" w:rsidRPr="00E45A66">
        <w:rPr>
          <w:rStyle w:val="normaltextrun"/>
          <w:szCs w:val="24"/>
        </w:rPr>
        <w:t>3</w:t>
      </w:r>
    </w:p>
    <w:p w14:paraId="390A92A3" w14:textId="42992840" w:rsidR="00222B78" w:rsidRPr="00E45A66" w:rsidRDefault="000204D6" w:rsidP="00B46DA3">
      <w:pPr>
        <w:rPr>
          <w:rFonts w:cs="Arial"/>
          <w:szCs w:val="24"/>
        </w:rPr>
      </w:pPr>
      <w:r w:rsidRPr="00E45A66">
        <w:rPr>
          <w:rStyle w:val="normaltextrun"/>
          <w:szCs w:val="24"/>
        </w:rPr>
        <w:tab/>
      </w:r>
      <w:r w:rsidR="0012220A" w:rsidRPr="00E45A66">
        <w:rPr>
          <w:rStyle w:val="normaltextrun"/>
          <w:szCs w:val="24"/>
        </w:rPr>
        <w:t xml:space="preserve">Senate </w:t>
      </w:r>
      <w:r w:rsidR="0012220A" w:rsidRPr="00E45A66">
        <w:rPr>
          <w:rStyle w:val="normaltextrun"/>
          <w:b/>
          <w:bCs/>
          <w:szCs w:val="24"/>
        </w:rPr>
        <w:t>noted</w:t>
      </w:r>
      <w:r w:rsidR="0012220A" w:rsidRPr="00E45A66">
        <w:rPr>
          <w:rStyle w:val="normaltextrun"/>
          <w:szCs w:val="24"/>
        </w:rPr>
        <w:t xml:space="preserve"> an Annual Report of Student Experience Committee.</w:t>
      </w:r>
      <w:r w:rsidR="0012220A" w:rsidRPr="00E45A66">
        <w:rPr>
          <w:rStyle w:val="eop"/>
          <w:rFonts w:cs="Arial"/>
          <w:szCs w:val="24"/>
        </w:rPr>
        <w:t> </w:t>
      </w:r>
    </w:p>
    <w:p w14:paraId="782F3A08" w14:textId="6213E826" w:rsidR="0012220A" w:rsidRPr="00E45A66" w:rsidRDefault="0012220A" w:rsidP="00222B78">
      <w:pPr>
        <w:pStyle w:val="Heading3"/>
        <w:rPr>
          <w:szCs w:val="24"/>
        </w:rPr>
      </w:pPr>
      <w:r w:rsidRPr="00E45A66">
        <w:rPr>
          <w:rStyle w:val="normaltextrun"/>
          <w:szCs w:val="24"/>
        </w:rPr>
        <w:t>1</w:t>
      </w:r>
      <w:r w:rsidR="003E108C" w:rsidRPr="00E45A66">
        <w:rPr>
          <w:rStyle w:val="normaltextrun"/>
          <w:szCs w:val="24"/>
        </w:rPr>
        <w:t>9</w:t>
      </w:r>
      <w:r w:rsidRPr="00E45A66">
        <w:rPr>
          <w:rStyle w:val="tabchar"/>
          <w:szCs w:val="24"/>
        </w:rPr>
        <w:tab/>
      </w:r>
      <w:r w:rsidRPr="00E45A66">
        <w:rPr>
          <w:rStyle w:val="normaltextrun"/>
          <w:szCs w:val="24"/>
        </w:rPr>
        <w:t xml:space="preserve">Curriculum Partnerships Committee – Annual Report </w:t>
      </w:r>
      <w:r w:rsidRPr="00E45A66">
        <w:rPr>
          <w:rStyle w:val="tabchar"/>
          <w:szCs w:val="24"/>
        </w:rPr>
        <w:tab/>
      </w:r>
      <w:r w:rsidRPr="00E45A66">
        <w:rPr>
          <w:rStyle w:val="normaltextrun"/>
          <w:szCs w:val="24"/>
        </w:rPr>
        <w:t>S-202</w:t>
      </w:r>
      <w:r w:rsidR="00B46DA3" w:rsidRPr="00E45A66">
        <w:rPr>
          <w:rStyle w:val="normaltextrun"/>
          <w:szCs w:val="24"/>
        </w:rPr>
        <w:t>5-04</w:t>
      </w:r>
      <w:r w:rsidRPr="00E45A66">
        <w:rPr>
          <w:rStyle w:val="normaltextrun"/>
          <w:szCs w:val="24"/>
        </w:rPr>
        <w:t>-1</w:t>
      </w:r>
      <w:r w:rsidR="00B46DA3" w:rsidRPr="00E45A66">
        <w:rPr>
          <w:rStyle w:val="normaltextrun"/>
          <w:szCs w:val="24"/>
        </w:rPr>
        <w:t>4</w:t>
      </w:r>
    </w:p>
    <w:p w14:paraId="54833A6B" w14:textId="06B05BD1" w:rsidR="000C12EF" w:rsidRPr="00E45A66" w:rsidRDefault="00F15AB6" w:rsidP="00F15AB6">
      <w:pPr>
        <w:rPr>
          <w:rFonts w:cs="Arial"/>
          <w:szCs w:val="24"/>
        </w:rPr>
      </w:pPr>
      <w:r w:rsidRPr="00E45A66">
        <w:rPr>
          <w:rStyle w:val="normaltextrun"/>
          <w:szCs w:val="24"/>
        </w:rPr>
        <w:tab/>
      </w:r>
      <w:r w:rsidR="0012220A" w:rsidRPr="00E45A66">
        <w:rPr>
          <w:rStyle w:val="normaltextrun"/>
          <w:szCs w:val="24"/>
        </w:rPr>
        <w:t xml:space="preserve">Senate </w:t>
      </w:r>
      <w:r w:rsidR="0012220A" w:rsidRPr="00E45A66">
        <w:rPr>
          <w:rStyle w:val="normaltextrun"/>
          <w:b/>
          <w:bCs/>
          <w:szCs w:val="24"/>
        </w:rPr>
        <w:t>noted</w:t>
      </w:r>
      <w:r w:rsidR="0012220A" w:rsidRPr="00E45A66">
        <w:rPr>
          <w:rStyle w:val="normaltextrun"/>
          <w:szCs w:val="24"/>
        </w:rPr>
        <w:t xml:space="preserve"> an Annual Report of Curriculum Partnerships Committee.  </w:t>
      </w:r>
    </w:p>
    <w:p w14:paraId="0A42257A" w14:textId="72B06F3E" w:rsidR="0012220A" w:rsidRPr="00E45A66" w:rsidRDefault="003E108C" w:rsidP="000C12EF">
      <w:pPr>
        <w:pStyle w:val="Heading3"/>
        <w:rPr>
          <w:szCs w:val="24"/>
        </w:rPr>
      </w:pPr>
      <w:r w:rsidRPr="00E45A66">
        <w:rPr>
          <w:rStyle w:val="normaltextrun"/>
          <w:szCs w:val="24"/>
        </w:rPr>
        <w:t>20</w:t>
      </w:r>
      <w:r w:rsidR="0012220A" w:rsidRPr="00E45A66">
        <w:rPr>
          <w:rStyle w:val="tabchar"/>
          <w:szCs w:val="24"/>
        </w:rPr>
        <w:tab/>
      </w:r>
      <w:r w:rsidR="0012220A" w:rsidRPr="00E45A66">
        <w:rPr>
          <w:rStyle w:val="normaltextrun"/>
          <w:szCs w:val="24"/>
        </w:rPr>
        <w:t>Qualifications and Assessment Committee – Annual Report </w:t>
      </w:r>
      <w:r w:rsidR="0012220A" w:rsidRPr="00E45A66">
        <w:rPr>
          <w:rStyle w:val="tabchar"/>
          <w:szCs w:val="24"/>
        </w:rPr>
        <w:tab/>
      </w:r>
      <w:r w:rsidR="0012220A" w:rsidRPr="00E45A66">
        <w:rPr>
          <w:rStyle w:val="normaltextrun"/>
          <w:szCs w:val="24"/>
        </w:rPr>
        <w:t>S-202</w:t>
      </w:r>
      <w:r w:rsidR="00B46DA3" w:rsidRPr="00E45A66">
        <w:rPr>
          <w:rStyle w:val="normaltextrun"/>
          <w:szCs w:val="24"/>
        </w:rPr>
        <w:t>5-04</w:t>
      </w:r>
      <w:r w:rsidR="0012220A" w:rsidRPr="00E45A66">
        <w:rPr>
          <w:rStyle w:val="normaltextrun"/>
          <w:szCs w:val="24"/>
        </w:rPr>
        <w:t>-1</w:t>
      </w:r>
      <w:r w:rsidR="00B46DA3" w:rsidRPr="00E45A66">
        <w:rPr>
          <w:rStyle w:val="normaltextrun"/>
          <w:szCs w:val="24"/>
        </w:rPr>
        <w:t>5</w:t>
      </w:r>
    </w:p>
    <w:p w14:paraId="49D3D703" w14:textId="07DADF1F" w:rsidR="0012220A" w:rsidRPr="00E45A66" w:rsidRDefault="00F15AB6" w:rsidP="00F15AB6">
      <w:pPr>
        <w:rPr>
          <w:rFonts w:ascii="Segoe UI" w:hAnsi="Segoe UI" w:cs="Segoe UI"/>
          <w:szCs w:val="24"/>
        </w:rPr>
      </w:pPr>
      <w:r w:rsidRPr="00E45A66">
        <w:rPr>
          <w:rStyle w:val="normaltextrun"/>
          <w:szCs w:val="24"/>
        </w:rPr>
        <w:tab/>
      </w:r>
      <w:r w:rsidR="0012220A" w:rsidRPr="00E45A66">
        <w:rPr>
          <w:rStyle w:val="normaltextrun"/>
          <w:szCs w:val="24"/>
        </w:rPr>
        <w:t xml:space="preserve">Senate </w:t>
      </w:r>
      <w:r w:rsidR="0012220A" w:rsidRPr="00E45A66">
        <w:rPr>
          <w:rStyle w:val="normaltextrun"/>
          <w:b/>
          <w:bCs/>
          <w:szCs w:val="24"/>
        </w:rPr>
        <w:t>noted</w:t>
      </w:r>
      <w:r w:rsidR="0012220A" w:rsidRPr="00E45A66">
        <w:rPr>
          <w:rStyle w:val="normaltextrun"/>
          <w:szCs w:val="24"/>
        </w:rPr>
        <w:t xml:space="preserve"> an Annual Report of Qualifications and Assessment Committee.</w:t>
      </w:r>
      <w:r w:rsidR="0012220A" w:rsidRPr="00E45A66">
        <w:rPr>
          <w:rStyle w:val="eop"/>
          <w:rFonts w:cs="Arial"/>
          <w:szCs w:val="24"/>
        </w:rPr>
        <w:t> </w:t>
      </w:r>
    </w:p>
    <w:p w14:paraId="21A686AF" w14:textId="265C5D93" w:rsidR="00CD4714" w:rsidRPr="00E45A66" w:rsidRDefault="003E108C" w:rsidP="00413CD6">
      <w:pPr>
        <w:pStyle w:val="Heading3"/>
        <w:ind w:left="0" w:firstLine="0"/>
        <w:jc w:val="left"/>
        <w:rPr>
          <w:rFonts w:eastAsia="Calibri" w:cs="Arial"/>
          <w:b w:val="0"/>
          <w:bCs/>
          <w:szCs w:val="24"/>
        </w:rPr>
      </w:pPr>
      <w:r w:rsidRPr="00E45A66">
        <w:rPr>
          <w:szCs w:val="24"/>
        </w:rPr>
        <w:t>21</w:t>
      </w:r>
      <w:r w:rsidR="00FA31BE" w:rsidRPr="00E45A66">
        <w:rPr>
          <w:szCs w:val="24"/>
        </w:rPr>
        <w:tab/>
      </w:r>
      <w:r w:rsidR="008748F7" w:rsidRPr="00E45A66">
        <w:rPr>
          <w:szCs w:val="24"/>
        </w:rPr>
        <w:t xml:space="preserve">COUNCIL </w:t>
      </w:r>
      <w:r w:rsidR="00842B15" w:rsidRPr="00E45A66">
        <w:rPr>
          <w:szCs w:val="24"/>
        </w:rPr>
        <w:t>REPORT</w:t>
      </w:r>
      <w:r w:rsidR="00CD4714" w:rsidRPr="00E45A66">
        <w:rPr>
          <w:szCs w:val="24"/>
        </w:rPr>
        <w:t xml:space="preserve"> </w:t>
      </w:r>
      <w:r w:rsidR="00D9616C" w:rsidRPr="00E45A66">
        <w:rPr>
          <w:szCs w:val="24"/>
        </w:rPr>
        <w:tab/>
      </w:r>
      <w:r w:rsidR="00A02770" w:rsidRPr="00E45A66">
        <w:rPr>
          <w:szCs w:val="24"/>
        </w:rPr>
        <w:t>S-2025-04-17</w:t>
      </w:r>
    </w:p>
    <w:p w14:paraId="56780E21" w14:textId="2210B3AD" w:rsidR="00CD4714" w:rsidRPr="00E45A66" w:rsidRDefault="00CD764F" w:rsidP="00B81A0B">
      <w:pPr>
        <w:rPr>
          <w:rFonts w:eastAsia="Calibri" w:cs="Arial"/>
          <w:szCs w:val="24"/>
          <w:lang w:eastAsia="en-GB" w:bidi="en-GB"/>
        </w:rPr>
      </w:pPr>
      <w:r w:rsidRPr="00E45A66">
        <w:rPr>
          <w:rFonts w:eastAsia="Calibri" w:cs="Arial"/>
          <w:szCs w:val="24"/>
          <w:lang w:eastAsia="en-GB" w:bidi="en-GB"/>
        </w:rPr>
        <w:tab/>
      </w:r>
      <w:r w:rsidR="00CD4714" w:rsidRPr="00E45A66">
        <w:rPr>
          <w:rFonts w:eastAsia="Calibri" w:cs="Arial"/>
          <w:szCs w:val="24"/>
          <w:lang w:eastAsia="en-GB" w:bidi="en-GB"/>
        </w:rPr>
        <w:t xml:space="preserve">Senate </w:t>
      </w:r>
      <w:r w:rsidR="00CD4714" w:rsidRPr="00E45A66">
        <w:rPr>
          <w:rFonts w:eastAsia="Calibri" w:cs="Arial"/>
          <w:b/>
          <w:bCs/>
          <w:szCs w:val="24"/>
          <w:lang w:eastAsia="en-GB" w:bidi="en-GB"/>
        </w:rPr>
        <w:t>noted</w:t>
      </w:r>
      <w:r w:rsidR="00CD4714" w:rsidRPr="00E45A66">
        <w:rPr>
          <w:rFonts w:eastAsia="Calibri" w:cs="Arial"/>
          <w:szCs w:val="24"/>
          <w:lang w:eastAsia="en-GB" w:bidi="en-GB"/>
        </w:rPr>
        <w:t xml:space="preserve"> a report of the last meeting of Council held on </w:t>
      </w:r>
      <w:r w:rsidR="009E5C77" w:rsidRPr="00E45A66">
        <w:rPr>
          <w:rStyle w:val="normaltextrun"/>
          <w:rFonts w:cs="Arial"/>
          <w:szCs w:val="24"/>
          <w:shd w:val="clear" w:color="auto" w:fill="FFFFFF"/>
        </w:rPr>
        <w:t>8 July 2025.</w:t>
      </w:r>
    </w:p>
    <w:p w14:paraId="21DC52DD" w14:textId="33347DB7" w:rsidR="00CD4714" w:rsidRPr="00E45A66" w:rsidRDefault="00A02770" w:rsidP="004718DB">
      <w:pPr>
        <w:pStyle w:val="Heading3"/>
        <w:rPr>
          <w:rFonts w:eastAsia="Calibri"/>
          <w:szCs w:val="24"/>
        </w:rPr>
      </w:pPr>
      <w:r w:rsidRPr="00E45A66">
        <w:rPr>
          <w:rFonts w:eastAsia="Calibri"/>
          <w:szCs w:val="24"/>
        </w:rPr>
        <w:t>22</w:t>
      </w:r>
      <w:r w:rsidR="00CD4714" w:rsidRPr="00E45A66">
        <w:rPr>
          <w:rFonts w:eastAsia="Calibri"/>
          <w:szCs w:val="24"/>
        </w:rPr>
        <w:tab/>
        <w:t>S</w:t>
      </w:r>
      <w:r w:rsidR="0064786C" w:rsidRPr="00E45A66">
        <w:rPr>
          <w:rFonts w:eastAsia="Calibri"/>
          <w:szCs w:val="24"/>
        </w:rPr>
        <w:t>ENATE FORWARD PLANNER</w:t>
      </w:r>
      <w:r w:rsidR="0064786C" w:rsidRPr="00E45A66">
        <w:rPr>
          <w:szCs w:val="24"/>
        </w:rPr>
        <w:tab/>
      </w:r>
      <w:r w:rsidR="00CD4714" w:rsidRPr="00E45A66">
        <w:rPr>
          <w:szCs w:val="24"/>
        </w:rPr>
        <w:t>S-2025-0</w:t>
      </w:r>
      <w:r w:rsidRPr="00E45A66">
        <w:rPr>
          <w:szCs w:val="24"/>
        </w:rPr>
        <w:t>4</w:t>
      </w:r>
      <w:r w:rsidR="00BE3C08" w:rsidRPr="00E45A66">
        <w:rPr>
          <w:szCs w:val="24"/>
        </w:rPr>
        <w:t>-1</w:t>
      </w:r>
      <w:r w:rsidRPr="00E45A66">
        <w:rPr>
          <w:szCs w:val="24"/>
        </w:rPr>
        <w:t>8</w:t>
      </w:r>
    </w:p>
    <w:p w14:paraId="2992E993" w14:textId="6B689F3C" w:rsidR="00CD4714" w:rsidRPr="00E45A66" w:rsidRDefault="009B1BC8" w:rsidP="009B1BC8">
      <w:pPr>
        <w:rPr>
          <w:rFonts w:eastAsia="Calibri" w:cs="Arial"/>
          <w:szCs w:val="24"/>
          <w:lang w:eastAsia="en-GB" w:bidi="en-GB"/>
        </w:rPr>
      </w:pPr>
      <w:r w:rsidRPr="00E45A66">
        <w:rPr>
          <w:rFonts w:eastAsia="Calibri" w:cs="Arial"/>
          <w:szCs w:val="24"/>
          <w:lang w:eastAsia="en-GB" w:bidi="en-GB"/>
        </w:rPr>
        <w:tab/>
      </w:r>
      <w:r w:rsidR="00CD4714" w:rsidRPr="00E45A66">
        <w:rPr>
          <w:rFonts w:eastAsia="Calibri" w:cs="Arial"/>
          <w:szCs w:val="24"/>
          <w:lang w:eastAsia="en-GB" w:bidi="en-GB"/>
        </w:rPr>
        <w:t xml:space="preserve">Senate </w:t>
      </w:r>
      <w:r w:rsidR="00CD4714" w:rsidRPr="00E45A66">
        <w:rPr>
          <w:rFonts w:eastAsia="Calibri" w:cs="Arial"/>
          <w:b/>
          <w:bCs/>
          <w:szCs w:val="24"/>
          <w:lang w:eastAsia="en-GB" w:bidi="en-GB"/>
        </w:rPr>
        <w:t>noted</w:t>
      </w:r>
      <w:r w:rsidR="00CD4714" w:rsidRPr="00E45A66">
        <w:rPr>
          <w:rFonts w:eastAsia="Calibri" w:cs="Arial"/>
          <w:szCs w:val="24"/>
          <w:lang w:eastAsia="en-GB" w:bidi="en-GB"/>
        </w:rPr>
        <w:t xml:space="preserve"> a report on the future business being presented to the Senate. </w:t>
      </w:r>
    </w:p>
    <w:p w14:paraId="46777D25" w14:textId="0F4798DF" w:rsidR="00734F11" w:rsidRPr="00E45A66" w:rsidRDefault="00A02770" w:rsidP="0056481B">
      <w:pPr>
        <w:pStyle w:val="Heading3"/>
        <w:rPr>
          <w:rFonts w:eastAsia="Calibri"/>
          <w:szCs w:val="24"/>
        </w:rPr>
      </w:pPr>
      <w:r w:rsidRPr="00E45A66">
        <w:rPr>
          <w:rFonts w:eastAsia="Calibri"/>
          <w:szCs w:val="24"/>
        </w:rPr>
        <w:t>23</w:t>
      </w:r>
      <w:r w:rsidR="00CD4714" w:rsidRPr="00E45A66">
        <w:rPr>
          <w:rFonts w:eastAsia="Calibri"/>
          <w:szCs w:val="24"/>
        </w:rPr>
        <w:tab/>
      </w:r>
      <w:r w:rsidR="009B1BC8" w:rsidRPr="00E45A66">
        <w:rPr>
          <w:rFonts w:eastAsia="Calibri"/>
          <w:szCs w:val="24"/>
        </w:rPr>
        <w:t>ACTION BY THE CHAI</w:t>
      </w:r>
      <w:r w:rsidR="0056481B" w:rsidRPr="00E45A66">
        <w:rPr>
          <w:rFonts w:eastAsia="Calibri"/>
          <w:szCs w:val="24"/>
        </w:rPr>
        <w:t xml:space="preserve">r </w:t>
      </w:r>
      <w:r w:rsidR="009B1BC8" w:rsidRPr="00E45A66">
        <w:rPr>
          <w:rFonts w:eastAsia="Calibri"/>
          <w:szCs w:val="24"/>
        </w:rPr>
        <w:tab/>
      </w:r>
      <w:r w:rsidR="00CD4714" w:rsidRPr="00E45A66">
        <w:rPr>
          <w:rFonts w:eastAsia="Calibri"/>
          <w:szCs w:val="24"/>
        </w:rPr>
        <w:t>S-2025-0</w:t>
      </w:r>
      <w:r w:rsidRPr="00E45A66">
        <w:rPr>
          <w:rFonts w:eastAsia="Calibri"/>
          <w:szCs w:val="24"/>
        </w:rPr>
        <w:t>4</w:t>
      </w:r>
      <w:r w:rsidR="00CD4714" w:rsidRPr="00E45A66">
        <w:rPr>
          <w:rFonts w:eastAsia="Calibri"/>
          <w:szCs w:val="24"/>
        </w:rPr>
        <w:t>-1</w:t>
      </w:r>
      <w:r w:rsidRPr="00E45A66">
        <w:rPr>
          <w:rFonts w:eastAsia="Calibri"/>
          <w:szCs w:val="24"/>
        </w:rPr>
        <w:t>9</w:t>
      </w:r>
    </w:p>
    <w:p w14:paraId="3A70E5B1" w14:textId="1222DD94" w:rsidR="00051421" w:rsidRPr="00E45A66" w:rsidRDefault="009B1BC8" w:rsidP="00F30133">
      <w:pPr>
        <w:rPr>
          <w:color w:val="FF0000"/>
          <w:szCs w:val="24"/>
        </w:rPr>
      </w:pPr>
      <w:r w:rsidRPr="00E45A66">
        <w:rPr>
          <w:rStyle w:val="normaltextrun"/>
          <w:rFonts w:cs="Arial"/>
          <w:szCs w:val="24"/>
          <w:shd w:val="clear" w:color="auto" w:fill="FFFFFF"/>
        </w:rPr>
        <w:tab/>
      </w:r>
      <w:r w:rsidR="00734F11" w:rsidRPr="00E45A66">
        <w:rPr>
          <w:rStyle w:val="normaltextrun"/>
          <w:rFonts w:cs="Arial"/>
          <w:szCs w:val="24"/>
          <w:shd w:val="clear" w:color="auto" w:fill="FFFFFF"/>
        </w:rPr>
        <w:t xml:space="preserve">Senate </w:t>
      </w:r>
      <w:r w:rsidR="00734F11" w:rsidRPr="00E45A66">
        <w:rPr>
          <w:rStyle w:val="normaltextrun"/>
          <w:rFonts w:cs="Arial"/>
          <w:b/>
          <w:bCs/>
          <w:szCs w:val="24"/>
          <w:shd w:val="clear" w:color="auto" w:fill="FFFFFF"/>
        </w:rPr>
        <w:t>noted</w:t>
      </w:r>
      <w:r w:rsidR="00734F11" w:rsidRPr="00E45A66">
        <w:rPr>
          <w:rStyle w:val="normaltextrun"/>
          <w:rFonts w:cs="Arial"/>
          <w:szCs w:val="24"/>
          <w:shd w:val="clear" w:color="auto" w:fill="FFFFFF"/>
        </w:rPr>
        <w:t xml:space="preserve"> a report on Chair’s actions taken since the</w:t>
      </w:r>
      <w:r w:rsidR="00B81A0B" w:rsidRPr="00E45A66">
        <w:rPr>
          <w:szCs w:val="24"/>
        </w:rPr>
        <w:t xml:space="preserve"> last meeting held </w:t>
      </w:r>
      <w:r w:rsidR="00F30133" w:rsidRPr="00E45A66">
        <w:rPr>
          <w:rStyle w:val="normaltextrun"/>
          <w:rFonts w:cs="Arial"/>
          <w:szCs w:val="24"/>
          <w:shd w:val="clear" w:color="auto" w:fill="FFFFFF"/>
        </w:rPr>
        <w:t>on 18 June 2025.</w:t>
      </w:r>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ompulsory information table"/>
        <w:tblDescription w:val="Information about the dates of future meetings and, if relevant, a list of appendices."/>
      </w:tblPr>
      <w:tblGrid>
        <w:gridCol w:w="10530"/>
      </w:tblGrid>
      <w:tr w:rsidR="00AD055D" w:rsidRPr="00AD055D" w14:paraId="1242C66B" w14:textId="77777777" w:rsidTr="00BE4CC1">
        <w:trPr>
          <w:trHeight w:val="268"/>
        </w:trPr>
        <w:tc>
          <w:tcPr>
            <w:tcW w:w="10530" w:type="dxa"/>
            <w:shd w:val="clear" w:color="auto" w:fill="F2F2F2"/>
          </w:tcPr>
          <w:p w14:paraId="7D1B1007" w14:textId="77777777" w:rsidR="005B7893" w:rsidRPr="00AD055D" w:rsidRDefault="005B7893" w:rsidP="005B7893">
            <w:pPr>
              <w:widowControl w:val="0"/>
              <w:autoSpaceDE w:val="0"/>
              <w:autoSpaceDN w:val="0"/>
              <w:spacing w:before="120" w:after="120"/>
              <w:ind w:left="180" w:hanging="90"/>
              <w:outlineLvl w:val="0"/>
              <w:rPr>
                <w:rFonts w:eastAsia="Calibri" w:cs="Arial"/>
                <w:b/>
                <w:bCs/>
                <w:lang w:eastAsia="en-GB" w:bidi="en-GB"/>
              </w:rPr>
            </w:pPr>
            <w:r w:rsidRPr="00AD055D">
              <w:rPr>
                <w:rFonts w:eastAsia="Calibri" w:cs="Arial"/>
                <w:b/>
                <w:bCs/>
                <w:lang w:eastAsia="en-GB" w:bidi="en-GB"/>
              </w:rPr>
              <w:t>Future Meeting Dates</w:t>
            </w:r>
          </w:p>
        </w:tc>
      </w:tr>
      <w:tr w:rsidR="00AD055D" w:rsidRPr="00AD055D" w14:paraId="18D97E4B" w14:textId="77777777" w:rsidTr="00BE4CC1">
        <w:trPr>
          <w:trHeight w:val="268"/>
        </w:trPr>
        <w:tc>
          <w:tcPr>
            <w:tcW w:w="10530" w:type="dxa"/>
          </w:tcPr>
          <w:p w14:paraId="34FB04B5" w14:textId="7E70A156" w:rsidR="00F97A8C" w:rsidRPr="00AD055D" w:rsidRDefault="00F97A8C" w:rsidP="00F97A8C">
            <w:pPr>
              <w:widowControl w:val="0"/>
              <w:autoSpaceDE w:val="0"/>
              <w:autoSpaceDN w:val="0"/>
              <w:spacing w:before="120" w:after="120"/>
              <w:ind w:left="180" w:hanging="90"/>
              <w:outlineLvl w:val="0"/>
              <w:rPr>
                <w:rFonts w:eastAsia="Calibri" w:cs="Arial"/>
                <w:lang w:eastAsia="en-GB" w:bidi="en-GB"/>
              </w:rPr>
            </w:pPr>
            <w:r w:rsidRPr="00AD055D">
              <w:rPr>
                <w:rFonts w:eastAsia="Calibri" w:cs="Arial"/>
                <w:lang w:eastAsia="en-GB" w:bidi="en-GB"/>
              </w:rPr>
              <w:t xml:space="preserve">Wednesday 28 January 2026 </w:t>
            </w:r>
          </w:p>
          <w:p w14:paraId="4C420D91" w14:textId="4F5D8A77" w:rsidR="00F97A8C" w:rsidRPr="00AD055D" w:rsidRDefault="00F97A8C" w:rsidP="00F97A8C">
            <w:pPr>
              <w:widowControl w:val="0"/>
              <w:autoSpaceDE w:val="0"/>
              <w:autoSpaceDN w:val="0"/>
              <w:spacing w:before="120" w:after="120"/>
              <w:ind w:left="180" w:hanging="90"/>
              <w:outlineLvl w:val="0"/>
              <w:rPr>
                <w:rFonts w:eastAsia="Calibri" w:cs="Arial"/>
                <w:lang w:eastAsia="en-GB" w:bidi="en-GB"/>
              </w:rPr>
            </w:pPr>
            <w:r w:rsidRPr="00AD055D">
              <w:rPr>
                <w:rFonts w:eastAsia="Calibri" w:cs="Arial"/>
                <w:lang w:eastAsia="en-GB" w:bidi="en-GB"/>
              </w:rPr>
              <w:t xml:space="preserve">Wednesday 25 March 2026 </w:t>
            </w:r>
          </w:p>
          <w:p w14:paraId="26C2C3AD" w14:textId="1D0F4C9E" w:rsidR="00F97A8C" w:rsidRPr="00AD055D" w:rsidRDefault="00F97A8C" w:rsidP="00F97A8C">
            <w:pPr>
              <w:widowControl w:val="0"/>
              <w:autoSpaceDE w:val="0"/>
              <w:autoSpaceDN w:val="0"/>
              <w:spacing w:before="120" w:after="120"/>
              <w:ind w:left="180" w:hanging="90"/>
              <w:outlineLvl w:val="0"/>
              <w:rPr>
                <w:rFonts w:eastAsia="Calibri" w:cs="Arial"/>
                <w:i/>
                <w:iCs/>
                <w:lang w:eastAsia="en-GB" w:bidi="en-GB"/>
              </w:rPr>
            </w:pPr>
            <w:r w:rsidRPr="00AD055D">
              <w:rPr>
                <w:rFonts w:eastAsia="Calibri" w:cs="Arial"/>
                <w:lang w:eastAsia="en-GB" w:bidi="en-GB"/>
              </w:rPr>
              <w:lastRenderedPageBreak/>
              <w:t>Wednesday 17 June 2026</w:t>
            </w:r>
          </w:p>
        </w:tc>
      </w:tr>
    </w:tbl>
    <w:p w14:paraId="7771DDB5" w14:textId="77777777" w:rsidR="00716EC6" w:rsidRPr="00AD055D" w:rsidRDefault="00716EC6" w:rsidP="00716EC6">
      <w:pPr>
        <w:tabs>
          <w:tab w:val="left" w:pos="1400"/>
        </w:tabs>
        <w:spacing w:after="0"/>
        <w:rPr>
          <w:rFonts w:eastAsia="Times New Roman" w:cs="Arial"/>
          <w:color w:val="FF0000"/>
          <w:lang w:eastAsia="en-GB"/>
        </w:rPr>
      </w:pPr>
    </w:p>
    <w:p w14:paraId="6653674E" w14:textId="11417277" w:rsidR="00716EC6" w:rsidRPr="000B6D55" w:rsidRDefault="00C90694" w:rsidP="00716EC6">
      <w:pPr>
        <w:tabs>
          <w:tab w:val="left" w:pos="6759"/>
        </w:tabs>
        <w:spacing w:before="660"/>
        <w:contextualSpacing/>
        <w:rPr>
          <w:rFonts w:eastAsia="Times New Roman" w:cs="Arial"/>
          <w:lang w:eastAsia="en-GB"/>
        </w:rPr>
      </w:pPr>
      <w:r w:rsidRPr="000B6D55">
        <w:rPr>
          <w:rFonts w:eastAsia="Times New Roman" w:cs="Arial"/>
          <w:lang w:eastAsia="en-GB"/>
        </w:rPr>
        <w:t>Becky Sexton</w:t>
      </w:r>
    </w:p>
    <w:p w14:paraId="7CB68747" w14:textId="6D435CA5" w:rsidR="00320BA2" w:rsidRDefault="000B6D55" w:rsidP="00716EC6">
      <w:pPr>
        <w:tabs>
          <w:tab w:val="left" w:pos="6759"/>
        </w:tabs>
        <w:spacing w:before="660"/>
        <w:contextualSpacing/>
        <w:rPr>
          <w:rFonts w:eastAsia="Times New Roman" w:cs="Arial"/>
          <w:lang w:eastAsia="en-GB"/>
        </w:rPr>
      </w:pPr>
      <w:hyperlink r:id="rId14" w:history="1">
        <w:r w:rsidRPr="00ED47E6">
          <w:rPr>
            <w:rStyle w:val="Hyperlink"/>
            <w:rFonts w:eastAsia="Times New Roman" w:cs="Arial"/>
            <w:lang w:eastAsia="en-GB"/>
          </w:rPr>
          <w:t>becky.sexton@open.ac.uk</w:t>
        </w:r>
      </w:hyperlink>
    </w:p>
    <w:p w14:paraId="27B6980D" w14:textId="77777777" w:rsidR="000B6D55" w:rsidRPr="000B6D55" w:rsidRDefault="000B6D55" w:rsidP="00716EC6">
      <w:pPr>
        <w:tabs>
          <w:tab w:val="left" w:pos="6759"/>
        </w:tabs>
        <w:spacing w:before="660"/>
        <w:contextualSpacing/>
        <w:rPr>
          <w:rFonts w:eastAsia="Times New Roman" w:cs="Arial"/>
          <w:lang w:eastAsia="en-GB"/>
        </w:rPr>
      </w:pPr>
    </w:p>
    <w:p w14:paraId="53C803D3" w14:textId="77777777" w:rsidR="00883D01" w:rsidRDefault="00883D01" w:rsidP="00AF3A7D">
      <w:pPr>
        <w:ind w:left="0" w:firstLine="0"/>
      </w:pPr>
    </w:p>
    <w:sectPr w:rsidR="00883D01" w:rsidSect="00E00210">
      <w:headerReference w:type="even" r:id="rId15"/>
      <w:headerReference w:type="default" r:id="rId16"/>
      <w:footerReference w:type="even" r:id="rId17"/>
      <w:footerReference w:type="default" r:id="rId18"/>
      <w:pgSz w:w="11910" w:h="16840"/>
      <w:pgMar w:top="1170" w:right="660" w:bottom="1320" w:left="720" w:header="45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C79E2" w14:textId="77777777" w:rsidR="00127C15" w:rsidRDefault="00127C15">
      <w:pPr>
        <w:spacing w:after="0"/>
      </w:pPr>
      <w:r>
        <w:separator/>
      </w:r>
    </w:p>
  </w:endnote>
  <w:endnote w:type="continuationSeparator" w:id="0">
    <w:p w14:paraId="6406660C" w14:textId="77777777" w:rsidR="00127C15" w:rsidRDefault="00127C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5FA4" w14:textId="77777777" w:rsidR="00DA336A" w:rsidRDefault="00716EC6">
    <w:pPr>
      <w:pStyle w:val="BodyText"/>
      <w:spacing w:line="14" w:lineRule="auto"/>
      <w:rPr>
        <w:sz w:val="20"/>
      </w:rPr>
    </w:pPr>
    <w:r>
      <w:rPr>
        <w:noProof/>
      </w:rPr>
      <mc:AlternateContent>
        <mc:Choice Requires="wps">
          <w:drawing>
            <wp:inline distT="0" distB="0" distL="0" distR="0" wp14:anchorId="6063CD2A" wp14:editId="4A961262">
              <wp:extent cx="468630" cy="181610"/>
              <wp:effectExtent l="0" t="0" r="7620" b="8890"/>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15FCE" w14:textId="77777777" w:rsidR="00DA336A" w:rsidRDefault="00716EC6">
                          <w:pPr>
                            <w:pStyle w:val="BodyText"/>
                            <w:spacing w:before="13"/>
                            <w:ind w:left="20"/>
                          </w:pPr>
                          <w:r>
                            <w:t>Page 2</w:t>
                          </w:r>
                        </w:p>
                      </w:txbxContent>
                    </wps:txbx>
                    <wps:bodyPr rot="0" vert="horz" wrap="square" lIns="0" tIns="0" rIns="0" bIns="0" anchor="t" anchorCtr="0" upright="1">
                      <a:noAutofit/>
                    </wps:bodyPr>
                  </wps:wsp>
                </a:graphicData>
              </a:graphic>
            </wp:inline>
          </w:drawing>
        </mc:Choice>
        <mc:Fallback>
          <w:pict>
            <v:shapetype w14:anchorId="6063CD2A" id="_x0000_t202" coordsize="21600,21600" o:spt="202" path="m,l,21600r21600,l21600,xe">
              <v:stroke joinstyle="miter"/>
              <v:path gradientshapeok="t" o:connecttype="rect"/>
            </v:shapetype>
            <v:shape id="Text Box 1" o:spid="_x0000_s1026" type="#_x0000_t202" style="width:36.9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" filled="f" stroked="f">
              <v:textbox inset="0,0,0,0">
                <w:txbxContent>
                  <w:p w14:paraId="3C415FCE" w14:textId="77777777" w:rsidR="00DA336A" w:rsidRDefault="00716EC6">
                    <w:pPr>
                      <w:pStyle w:val="BodyText"/>
                      <w:spacing w:before="13"/>
                      <w:ind w:left="20"/>
                    </w:pPr>
                    <w:r>
                      <w:t>Page 2</w:t>
                    </w:r>
                  </w:p>
                </w:txbxContent>
              </v:textbox>
              <w10:anchorlock/>
            </v:shape>
          </w:pict>
        </mc:Fallback>
      </mc:AlternateContent>
    </w:r>
  </w:p>
  <w:p w14:paraId="3D8BA966" w14:textId="77777777" w:rsidR="00837966" w:rsidRDefault="00837966"/>
  <w:p w14:paraId="7E59941E" w14:textId="77777777" w:rsidR="007C7001" w:rsidRDefault="007C7001"/>
  <w:p w14:paraId="6DB6F059" w14:textId="77777777" w:rsidR="00AF2C9C" w:rsidRDefault="00AF2C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71252"/>
      <w:docPartObj>
        <w:docPartGallery w:val="Page Numbers (Bottom of Page)"/>
        <w:docPartUnique/>
      </w:docPartObj>
    </w:sdtPr>
    <w:sdtEndPr/>
    <w:sdtContent>
      <w:sdt>
        <w:sdtPr>
          <w:id w:val="-1769616900"/>
          <w:docPartObj>
            <w:docPartGallery w:val="Page Numbers (Top of Page)"/>
            <w:docPartUnique/>
          </w:docPartObj>
        </w:sdtPr>
        <w:sdtEndPr/>
        <w:sdtContent>
          <w:p w14:paraId="0846B9CA" w14:textId="59572A61" w:rsidR="00DA336A" w:rsidRPr="00E42111" w:rsidRDefault="00EA0CE3">
            <w:pPr>
              <w:pStyle w:val="Footer"/>
              <w:jc w:val="right"/>
            </w:pPr>
            <w:r>
              <w:t>P</w:t>
            </w:r>
            <w:r w:rsidR="00716EC6" w:rsidRPr="00E42111">
              <w:t xml:space="preserve">age </w:t>
            </w:r>
            <w:r w:rsidR="00716EC6" w:rsidRPr="00E42111">
              <w:rPr>
                <w:szCs w:val="24"/>
              </w:rPr>
              <w:fldChar w:fldCharType="begin"/>
            </w:r>
            <w:r w:rsidR="00716EC6" w:rsidRPr="00E42111">
              <w:instrText xml:space="preserve"> PAGE </w:instrText>
            </w:r>
            <w:r w:rsidR="00716EC6" w:rsidRPr="00E42111">
              <w:rPr>
                <w:szCs w:val="24"/>
              </w:rPr>
              <w:fldChar w:fldCharType="separate"/>
            </w:r>
            <w:r w:rsidR="00716EC6" w:rsidRPr="00E42111">
              <w:rPr>
                <w:noProof/>
              </w:rPr>
              <w:t>2</w:t>
            </w:r>
            <w:r w:rsidR="00716EC6" w:rsidRPr="00E42111">
              <w:rPr>
                <w:szCs w:val="24"/>
              </w:rPr>
              <w:fldChar w:fldCharType="end"/>
            </w:r>
            <w:r w:rsidR="00716EC6" w:rsidRPr="00E42111">
              <w:t xml:space="preserve"> of </w:t>
            </w:r>
            <w:r>
              <w:fldChar w:fldCharType="begin"/>
            </w:r>
            <w:r>
              <w:instrText xml:space="preserve"> NUMPAGES  </w:instrText>
            </w:r>
            <w:r>
              <w:fldChar w:fldCharType="separate"/>
            </w:r>
            <w:r w:rsidR="00716EC6" w:rsidRPr="00E42111">
              <w:rPr>
                <w:noProof/>
              </w:rPr>
              <w:t>2</w:t>
            </w:r>
            <w:r>
              <w:rPr>
                <w:noProof/>
              </w:rPr>
              <w:fldChar w:fldCharType="end"/>
            </w:r>
          </w:p>
        </w:sdtContent>
      </w:sdt>
    </w:sdtContent>
  </w:sdt>
  <w:p w14:paraId="1C5240AB" w14:textId="77777777" w:rsidR="00DA336A" w:rsidRDefault="00DA336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9182E" w14:textId="77777777" w:rsidR="00127C15" w:rsidRDefault="00127C15">
      <w:pPr>
        <w:spacing w:after="0"/>
      </w:pPr>
      <w:r>
        <w:separator/>
      </w:r>
    </w:p>
  </w:footnote>
  <w:footnote w:type="continuationSeparator" w:id="0">
    <w:p w14:paraId="60159F01" w14:textId="77777777" w:rsidR="00127C15" w:rsidRDefault="00127C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2340" w14:textId="77777777" w:rsidR="00DA336A" w:rsidRDefault="00DA336A">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416C0" w14:textId="3EFAEB59" w:rsidR="00AF2C9C" w:rsidRDefault="3F8C1564" w:rsidP="00044040">
    <w:pPr>
      <w:pStyle w:val="PAPERNUMBER"/>
      <w:spacing w:before="120" w:after="240"/>
      <w:ind w:right="45"/>
    </w:pPr>
    <w:r>
      <w:t xml:space="preserve"> iNTERNAL use only</w:t>
    </w:r>
    <w:r w:rsidR="00716EC6">
      <w:br/>
    </w:r>
    <w:r>
      <w:t>S-2025-04-M</w:t>
    </w:r>
    <w:r w:rsidR="007726E2">
      <w:t xml:space="preserve"> (OCT)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58E"/>
    <w:multiLevelType w:val="multilevel"/>
    <w:tmpl w:val="39FC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7168C0"/>
    <w:multiLevelType w:val="multilevel"/>
    <w:tmpl w:val="CE925A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CE5FAB"/>
    <w:multiLevelType w:val="hybridMultilevel"/>
    <w:tmpl w:val="EB00185E"/>
    <w:lvl w:ilvl="0" w:tplc="0809001B">
      <w:start w:val="1"/>
      <w:numFmt w:val="lowerRoman"/>
      <w:lvlText w:val="%1."/>
      <w:lvlJc w:val="right"/>
      <w:pPr>
        <w:ind w:left="1780" w:hanging="360"/>
      </w:p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3" w15:restartNumberingAfterBreak="0">
    <w:nsid w:val="05954377"/>
    <w:multiLevelType w:val="hybridMultilevel"/>
    <w:tmpl w:val="CCEACB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705066A"/>
    <w:multiLevelType w:val="multilevel"/>
    <w:tmpl w:val="804ED52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DDF443A"/>
    <w:multiLevelType w:val="multilevel"/>
    <w:tmpl w:val="4734E8D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3677E72"/>
    <w:multiLevelType w:val="multilevel"/>
    <w:tmpl w:val="5602F0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7C2CAB"/>
    <w:multiLevelType w:val="multilevel"/>
    <w:tmpl w:val="9A46F65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48153F7"/>
    <w:multiLevelType w:val="hybridMultilevel"/>
    <w:tmpl w:val="354636E8"/>
    <w:lvl w:ilvl="0" w:tplc="0809001B">
      <w:start w:val="1"/>
      <w:numFmt w:val="lowerRoman"/>
      <w:lvlText w:val="%1."/>
      <w:lvlJc w:val="right"/>
      <w:pPr>
        <w:ind w:left="1860" w:hanging="360"/>
      </w:p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9" w15:restartNumberingAfterBreak="0">
    <w:nsid w:val="18DB4492"/>
    <w:multiLevelType w:val="multilevel"/>
    <w:tmpl w:val="95C41B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E09062D"/>
    <w:multiLevelType w:val="multilevel"/>
    <w:tmpl w:val="30384C8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EE16687"/>
    <w:multiLevelType w:val="multilevel"/>
    <w:tmpl w:val="44C6F6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22760A4"/>
    <w:multiLevelType w:val="multilevel"/>
    <w:tmpl w:val="9F6A397C"/>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24C72605"/>
    <w:multiLevelType w:val="multilevel"/>
    <w:tmpl w:val="6EBE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FF2A7D"/>
    <w:multiLevelType w:val="multilevel"/>
    <w:tmpl w:val="676E4D2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1664790"/>
    <w:multiLevelType w:val="hybridMultilevel"/>
    <w:tmpl w:val="275EAEFC"/>
    <w:lvl w:ilvl="0" w:tplc="0809001B">
      <w:start w:val="1"/>
      <w:numFmt w:val="lowerRoman"/>
      <w:lvlText w:val="%1."/>
      <w:lvlJc w:val="right"/>
      <w:pPr>
        <w:ind w:left="1496" w:hanging="360"/>
      </w:p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16" w15:restartNumberingAfterBreak="0">
    <w:nsid w:val="31C6283A"/>
    <w:multiLevelType w:val="hybridMultilevel"/>
    <w:tmpl w:val="F252DA26"/>
    <w:lvl w:ilvl="0" w:tplc="69B82CB6">
      <w:start w:val="1"/>
      <w:numFmt w:val="decimal"/>
      <w:pStyle w:val="Papertext"/>
      <w:lvlText w:val="%1"/>
      <w:lvlJc w:val="left"/>
      <w:pPr>
        <w:ind w:left="36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D44B9A"/>
    <w:multiLevelType w:val="multilevel"/>
    <w:tmpl w:val="115C7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C347F6"/>
    <w:multiLevelType w:val="multilevel"/>
    <w:tmpl w:val="E688890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67B4615"/>
    <w:multiLevelType w:val="hybridMultilevel"/>
    <w:tmpl w:val="C734A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827C9E"/>
    <w:multiLevelType w:val="hybridMultilevel"/>
    <w:tmpl w:val="611A86BE"/>
    <w:lvl w:ilvl="0" w:tplc="01EAC9C0">
      <w:numFmt w:val="bullet"/>
      <w:lvlText w:val="•"/>
      <w:lvlJc w:val="left"/>
      <w:pPr>
        <w:ind w:left="930" w:hanging="57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0D015C"/>
    <w:multiLevelType w:val="multilevel"/>
    <w:tmpl w:val="B1EEA5F2"/>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09E41A9"/>
    <w:multiLevelType w:val="multilevel"/>
    <w:tmpl w:val="7042376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727642B"/>
    <w:multiLevelType w:val="multilevel"/>
    <w:tmpl w:val="48C89B8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7DE550A"/>
    <w:multiLevelType w:val="multilevel"/>
    <w:tmpl w:val="6AD2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DD6941"/>
    <w:multiLevelType w:val="hybridMultilevel"/>
    <w:tmpl w:val="3EAEE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8E42F3"/>
    <w:multiLevelType w:val="hybridMultilevel"/>
    <w:tmpl w:val="B9F8E9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72659C2"/>
    <w:multiLevelType w:val="multilevel"/>
    <w:tmpl w:val="7ED0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204CC9"/>
    <w:multiLevelType w:val="hybridMultilevel"/>
    <w:tmpl w:val="EDB4C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C01D41"/>
    <w:multiLevelType w:val="hybridMultilevel"/>
    <w:tmpl w:val="16703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E603A6F"/>
    <w:multiLevelType w:val="hybridMultilevel"/>
    <w:tmpl w:val="EAC4F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C66F93"/>
    <w:multiLevelType w:val="hybridMultilevel"/>
    <w:tmpl w:val="732497D6"/>
    <w:lvl w:ilvl="0" w:tplc="08090017">
      <w:start w:val="1"/>
      <w:numFmt w:val="lowerLetter"/>
      <w:lvlText w:val="%1)"/>
      <w:lvlJc w:val="left"/>
      <w:pPr>
        <w:ind w:left="922" w:hanging="360"/>
      </w:pPr>
    </w:lvl>
    <w:lvl w:ilvl="1" w:tplc="08090019" w:tentative="1">
      <w:start w:val="1"/>
      <w:numFmt w:val="lowerLetter"/>
      <w:lvlText w:val="%2."/>
      <w:lvlJc w:val="left"/>
      <w:pPr>
        <w:ind w:left="1642" w:hanging="360"/>
      </w:pPr>
    </w:lvl>
    <w:lvl w:ilvl="2" w:tplc="0809001B" w:tentative="1">
      <w:start w:val="1"/>
      <w:numFmt w:val="lowerRoman"/>
      <w:lvlText w:val="%3."/>
      <w:lvlJc w:val="right"/>
      <w:pPr>
        <w:ind w:left="2362" w:hanging="180"/>
      </w:pPr>
    </w:lvl>
    <w:lvl w:ilvl="3" w:tplc="0809000F" w:tentative="1">
      <w:start w:val="1"/>
      <w:numFmt w:val="decimal"/>
      <w:lvlText w:val="%4."/>
      <w:lvlJc w:val="left"/>
      <w:pPr>
        <w:ind w:left="3082" w:hanging="360"/>
      </w:pPr>
    </w:lvl>
    <w:lvl w:ilvl="4" w:tplc="08090019" w:tentative="1">
      <w:start w:val="1"/>
      <w:numFmt w:val="lowerLetter"/>
      <w:lvlText w:val="%5."/>
      <w:lvlJc w:val="left"/>
      <w:pPr>
        <w:ind w:left="3802" w:hanging="360"/>
      </w:pPr>
    </w:lvl>
    <w:lvl w:ilvl="5" w:tplc="0809001B" w:tentative="1">
      <w:start w:val="1"/>
      <w:numFmt w:val="lowerRoman"/>
      <w:lvlText w:val="%6."/>
      <w:lvlJc w:val="right"/>
      <w:pPr>
        <w:ind w:left="4522" w:hanging="180"/>
      </w:pPr>
    </w:lvl>
    <w:lvl w:ilvl="6" w:tplc="0809000F" w:tentative="1">
      <w:start w:val="1"/>
      <w:numFmt w:val="decimal"/>
      <w:lvlText w:val="%7."/>
      <w:lvlJc w:val="left"/>
      <w:pPr>
        <w:ind w:left="5242" w:hanging="360"/>
      </w:pPr>
    </w:lvl>
    <w:lvl w:ilvl="7" w:tplc="08090019" w:tentative="1">
      <w:start w:val="1"/>
      <w:numFmt w:val="lowerLetter"/>
      <w:lvlText w:val="%8."/>
      <w:lvlJc w:val="left"/>
      <w:pPr>
        <w:ind w:left="5962" w:hanging="360"/>
      </w:pPr>
    </w:lvl>
    <w:lvl w:ilvl="8" w:tplc="0809001B" w:tentative="1">
      <w:start w:val="1"/>
      <w:numFmt w:val="lowerRoman"/>
      <w:lvlText w:val="%9."/>
      <w:lvlJc w:val="right"/>
      <w:pPr>
        <w:ind w:left="6682" w:hanging="180"/>
      </w:pPr>
    </w:lvl>
  </w:abstractNum>
  <w:abstractNum w:abstractNumId="32" w15:restartNumberingAfterBreak="0">
    <w:nsid w:val="74EB23BD"/>
    <w:multiLevelType w:val="multilevel"/>
    <w:tmpl w:val="851AD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5F3994"/>
    <w:multiLevelType w:val="multilevel"/>
    <w:tmpl w:val="5B92701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9A45F06"/>
    <w:multiLevelType w:val="hybridMultilevel"/>
    <w:tmpl w:val="57CEE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B72DFE"/>
    <w:multiLevelType w:val="hybridMultilevel"/>
    <w:tmpl w:val="31FAA73C"/>
    <w:lvl w:ilvl="0" w:tplc="0809000F">
      <w:start w:val="1"/>
      <w:numFmt w:val="decimal"/>
      <w:lvlText w:val="%1."/>
      <w:lvlJc w:val="left"/>
      <w:pPr>
        <w:ind w:left="1714" w:hanging="360"/>
      </w:pPr>
      <w:rPr>
        <w:rFonts w:hint="default"/>
      </w:rPr>
    </w:lvl>
    <w:lvl w:ilvl="1" w:tplc="08090019">
      <w:start w:val="1"/>
      <w:numFmt w:val="lowerLetter"/>
      <w:lvlText w:val="%2."/>
      <w:lvlJc w:val="left"/>
      <w:pPr>
        <w:ind w:left="2511" w:hanging="360"/>
      </w:pPr>
    </w:lvl>
    <w:lvl w:ilvl="2" w:tplc="0809001B">
      <w:start w:val="1"/>
      <w:numFmt w:val="lowerRoman"/>
      <w:lvlText w:val="%3."/>
      <w:lvlJc w:val="right"/>
      <w:pPr>
        <w:ind w:left="3231" w:hanging="180"/>
      </w:pPr>
    </w:lvl>
    <w:lvl w:ilvl="3" w:tplc="0809000F" w:tentative="1">
      <w:start w:val="1"/>
      <w:numFmt w:val="decimal"/>
      <w:lvlText w:val="%4."/>
      <w:lvlJc w:val="left"/>
      <w:pPr>
        <w:ind w:left="3951" w:hanging="360"/>
      </w:pPr>
    </w:lvl>
    <w:lvl w:ilvl="4" w:tplc="08090019" w:tentative="1">
      <w:start w:val="1"/>
      <w:numFmt w:val="lowerLetter"/>
      <w:lvlText w:val="%5."/>
      <w:lvlJc w:val="left"/>
      <w:pPr>
        <w:ind w:left="4671" w:hanging="360"/>
      </w:pPr>
    </w:lvl>
    <w:lvl w:ilvl="5" w:tplc="0809001B" w:tentative="1">
      <w:start w:val="1"/>
      <w:numFmt w:val="lowerRoman"/>
      <w:lvlText w:val="%6."/>
      <w:lvlJc w:val="right"/>
      <w:pPr>
        <w:ind w:left="5391" w:hanging="180"/>
      </w:pPr>
    </w:lvl>
    <w:lvl w:ilvl="6" w:tplc="0809000F" w:tentative="1">
      <w:start w:val="1"/>
      <w:numFmt w:val="decimal"/>
      <w:lvlText w:val="%7."/>
      <w:lvlJc w:val="left"/>
      <w:pPr>
        <w:ind w:left="6111" w:hanging="360"/>
      </w:pPr>
    </w:lvl>
    <w:lvl w:ilvl="7" w:tplc="08090019" w:tentative="1">
      <w:start w:val="1"/>
      <w:numFmt w:val="lowerLetter"/>
      <w:lvlText w:val="%8."/>
      <w:lvlJc w:val="left"/>
      <w:pPr>
        <w:ind w:left="6831" w:hanging="360"/>
      </w:pPr>
    </w:lvl>
    <w:lvl w:ilvl="8" w:tplc="0809001B" w:tentative="1">
      <w:start w:val="1"/>
      <w:numFmt w:val="lowerRoman"/>
      <w:lvlText w:val="%9."/>
      <w:lvlJc w:val="right"/>
      <w:pPr>
        <w:ind w:left="7551" w:hanging="180"/>
      </w:pPr>
    </w:lvl>
  </w:abstractNum>
  <w:num w:numId="1" w16cid:durableId="1278492065">
    <w:abstractNumId w:val="26"/>
  </w:num>
  <w:num w:numId="2" w16cid:durableId="18091177">
    <w:abstractNumId w:val="1"/>
  </w:num>
  <w:num w:numId="3" w16cid:durableId="1371036049">
    <w:abstractNumId w:val="11"/>
  </w:num>
  <w:num w:numId="4" w16cid:durableId="917599371">
    <w:abstractNumId w:val="9"/>
  </w:num>
  <w:num w:numId="5" w16cid:durableId="1521698381">
    <w:abstractNumId w:val="10"/>
  </w:num>
  <w:num w:numId="6" w16cid:durableId="1583441797">
    <w:abstractNumId w:val="22"/>
  </w:num>
  <w:num w:numId="7" w16cid:durableId="889419711">
    <w:abstractNumId w:val="18"/>
  </w:num>
  <w:num w:numId="8" w16cid:durableId="1909269000">
    <w:abstractNumId w:val="33"/>
  </w:num>
  <w:num w:numId="9" w16cid:durableId="1194686278">
    <w:abstractNumId w:val="14"/>
  </w:num>
  <w:num w:numId="10" w16cid:durableId="1930772748">
    <w:abstractNumId w:val="4"/>
  </w:num>
  <w:num w:numId="11" w16cid:durableId="2066102264">
    <w:abstractNumId w:val="5"/>
  </w:num>
  <w:num w:numId="12" w16cid:durableId="887183189">
    <w:abstractNumId w:val="23"/>
  </w:num>
  <w:num w:numId="13" w16cid:durableId="155802411">
    <w:abstractNumId w:val="7"/>
  </w:num>
  <w:num w:numId="14" w16cid:durableId="1955624996">
    <w:abstractNumId w:val="21"/>
  </w:num>
  <w:num w:numId="15" w16cid:durableId="972322192">
    <w:abstractNumId w:val="31"/>
  </w:num>
  <w:num w:numId="16" w16cid:durableId="1358310545">
    <w:abstractNumId w:val="30"/>
  </w:num>
  <w:num w:numId="17" w16cid:durableId="1167088021">
    <w:abstractNumId w:val="24"/>
  </w:num>
  <w:num w:numId="18" w16cid:durableId="1016928501">
    <w:abstractNumId w:val="27"/>
  </w:num>
  <w:num w:numId="19" w16cid:durableId="1923180548">
    <w:abstractNumId w:val="0"/>
  </w:num>
  <w:num w:numId="20" w16cid:durableId="13387833">
    <w:abstractNumId w:val="13"/>
  </w:num>
  <w:num w:numId="21" w16cid:durableId="2034837796">
    <w:abstractNumId w:val="32"/>
  </w:num>
  <w:num w:numId="22" w16cid:durableId="2102601953">
    <w:abstractNumId w:val="6"/>
  </w:num>
  <w:num w:numId="23" w16cid:durableId="1301303350">
    <w:abstractNumId w:val="25"/>
  </w:num>
  <w:num w:numId="24" w16cid:durableId="472063949">
    <w:abstractNumId w:val="19"/>
  </w:num>
  <w:num w:numId="25" w16cid:durableId="148789253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8707891">
    <w:abstractNumId w:val="2"/>
  </w:num>
  <w:num w:numId="27" w16cid:durableId="571164191">
    <w:abstractNumId w:val="17"/>
  </w:num>
  <w:num w:numId="28" w16cid:durableId="13864846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6913242">
    <w:abstractNumId w:val="16"/>
  </w:num>
  <w:num w:numId="30" w16cid:durableId="1771076493">
    <w:abstractNumId w:val="15"/>
  </w:num>
  <w:num w:numId="31" w16cid:durableId="235939258">
    <w:abstractNumId w:val="20"/>
  </w:num>
  <w:num w:numId="32" w16cid:durableId="650451930">
    <w:abstractNumId w:val="35"/>
  </w:num>
  <w:num w:numId="33" w16cid:durableId="35938580">
    <w:abstractNumId w:val="8"/>
  </w:num>
  <w:num w:numId="34" w16cid:durableId="727848710">
    <w:abstractNumId w:val="29"/>
  </w:num>
  <w:num w:numId="35" w16cid:durableId="96757409">
    <w:abstractNumId w:val="34"/>
  </w:num>
  <w:num w:numId="36" w16cid:durableId="64874645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C6"/>
    <w:rsid w:val="000010F4"/>
    <w:rsid w:val="00002196"/>
    <w:rsid w:val="000021A2"/>
    <w:rsid w:val="00002626"/>
    <w:rsid w:val="0000316E"/>
    <w:rsid w:val="00003E4E"/>
    <w:rsid w:val="00003F8A"/>
    <w:rsid w:val="00004331"/>
    <w:rsid w:val="000044D3"/>
    <w:rsid w:val="00004709"/>
    <w:rsid w:val="0000512C"/>
    <w:rsid w:val="0000553D"/>
    <w:rsid w:val="00005889"/>
    <w:rsid w:val="00005BC6"/>
    <w:rsid w:val="00006848"/>
    <w:rsid w:val="000068CF"/>
    <w:rsid w:val="00006A89"/>
    <w:rsid w:val="00006BE6"/>
    <w:rsid w:val="0000742A"/>
    <w:rsid w:val="000075EC"/>
    <w:rsid w:val="0001022F"/>
    <w:rsid w:val="000109A5"/>
    <w:rsid w:val="00010C34"/>
    <w:rsid w:val="00011202"/>
    <w:rsid w:val="000120F8"/>
    <w:rsid w:val="000123CF"/>
    <w:rsid w:val="00012404"/>
    <w:rsid w:val="00012428"/>
    <w:rsid w:val="000124DD"/>
    <w:rsid w:val="00012A9E"/>
    <w:rsid w:val="00012D54"/>
    <w:rsid w:val="00013519"/>
    <w:rsid w:val="0001371F"/>
    <w:rsid w:val="00014204"/>
    <w:rsid w:val="00017680"/>
    <w:rsid w:val="00017DC5"/>
    <w:rsid w:val="00020165"/>
    <w:rsid w:val="000204D6"/>
    <w:rsid w:val="00021248"/>
    <w:rsid w:val="00021422"/>
    <w:rsid w:val="000215B4"/>
    <w:rsid w:val="000216D7"/>
    <w:rsid w:val="0002302D"/>
    <w:rsid w:val="00024BBC"/>
    <w:rsid w:val="00024DE3"/>
    <w:rsid w:val="00025A20"/>
    <w:rsid w:val="0002612A"/>
    <w:rsid w:val="00027029"/>
    <w:rsid w:val="000273A7"/>
    <w:rsid w:val="00030A83"/>
    <w:rsid w:val="0003172C"/>
    <w:rsid w:val="00032708"/>
    <w:rsid w:val="00032E1B"/>
    <w:rsid w:val="00032E57"/>
    <w:rsid w:val="00033047"/>
    <w:rsid w:val="0003483C"/>
    <w:rsid w:val="000361B6"/>
    <w:rsid w:val="000363E0"/>
    <w:rsid w:val="00036437"/>
    <w:rsid w:val="00036547"/>
    <w:rsid w:val="00036A78"/>
    <w:rsid w:val="00037389"/>
    <w:rsid w:val="000374D7"/>
    <w:rsid w:val="00041E1A"/>
    <w:rsid w:val="00042BE3"/>
    <w:rsid w:val="00043248"/>
    <w:rsid w:val="000434D8"/>
    <w:rsid w:val="000435D8"/>
    <w:rsid w:val="00044040"/>
    <w:rsid w:val="00045E10"/>
    <w:rsid w:val="00045E5E"/>
    <w:rsid w:val="000466B8"/>
    <w:rsid w:val="00047018"/>
    <w:rsid w:val="000472BC"/>
    <w:rsid w:val="000472DC"/>
    <w:rsid w:val="000478AD"/>
    <w:rsid w:val="00050ADF"/>
    <w:rsid w:val="00051421"/>
    <w:rsid w:val="00052097"/>
    <w:rsid w:val="00052BEF"/>
    <w:rsid w:val="00052E51"/>
    <w:rsid w:val="00053027"/>
    <w:rsid w:val="000531EB"/>
    <w:rsid w:val="00053998"/>
    <w:rsid w:val="00054553"/>
    <w:rsid w:val="00055B45"/>
    <w:rsid w:val="00056648"/>
    <w:rsid w:val="00056683"/>
    <w:rsid w:val="000568E4"/>
    <w:rsid w:val="00057CA3"/>
    <w:rsid w:val="0006010E"/>
    <w:rsid w:val="00060311"/>
    <w:rsid w:val="00061BDE"/>
    <w:rsid w:val="00062233"/>
    <w:rsid w:val="00063546"/>
    <w:rsid w:val="0006545B"/>
    <w:rsid w:val="0006609E"/>
    <w:rsid w:val="00066C2B"/>
    <w:rsid w:val="0006747A"/>
    <w:rsid w:val="000675ED"/>
    <w:rsid w:val="00071E05"/>
    <w:rsid w:val="00072C27"/>
    <w:rsid w:val="00072E89"/>
    <w:rsid w:val="00073085"/>
    <w:rsid w:val="00073550"/>
    <w:rsid w:val="00075C6B"/>
    <w:rsid w:val="00075F62"/>
    <w:rsid w:val="0007633C"/>
    <w:rsid w:val="0007666E"/>
    <w:rsid w:val="00077BCC"/>
    <w:rsid w:val="000806D7"/>
    <w:rsid w:val="00080D7C"/>
    <w:rsid w:val="00081212"/>
    <w:rsid w:val="0008167B"/>
    <w:rsid w:val="00081DD5"/>
    <w:rsid w:val="00081F9F"/>
    <w:rsid w:val="00081FE6"/>
    <w:rsid w:val="000830DF"/>
    <w:rsid w:val="000835BC"/>
    <w:rsid w:val="00083B1B"/>
    <w:rsid w:val="00084560"/>
    <w:rsid w:val="00084ACE"/>
    <w:rsid w:val="00084FBA"/>
    <w:rsid w:val="00085B62"/>
    <w:rsid w:val="000860E6"/>
    <w:rsid w:val="00086366"/>
    <w:rsid w:val="000867EA"/>
    <w:rsid w:val="00087278"/>
    <w:rsid w:val="00087E33"/>
    <w:rsid w:val="0009103D"/>
    <w:rsid w:val="00091AAF"/>
    <w:rsid w:val="00091E44"/>
    <w:rsid w:val="00091F39"/>
    <w:rsid w:val="00092693"/>
    <w:rsid w:val="0009272A"/>
    <w:rsid w:val="00092F8A"/>
    <w:rsid w:val="0009425B"/>
    <w:rsid w:val="000958B5"/>
    <w:rsid w:val="00095F74"/>
    <w:rsid w:val="0009638C"/>
    <w:rsid w:val="0009652C"/>
    <w:rsid w:val="00096DF3"/>
    <w:rsid w:val="00096F6A"/>
    <w:rsid w:val="000A0E67"/>
    <w:rsid w:val="000A1BBD"/>
    <w:rsid w:val="000A1F89"/>
    <w:rsid w:val="000A31F6"/>
    <w:rsid w:val="000A3827"/>
    <w:rsid w:val="000A4370"/>
    <w:rsid w:val="000A4936"/>
    <w:rsid w:val="000A4CDF"/>
    <w:rsid w:val="000A4D6E"/>
    <w:rsid w:val="000A5F88"/>
    <w:rsid w:val="000A6F0B"/>
    <w:rsid w:val="000A77A4"/>
    <w:rsid w:val="000A7B40"/>
    <w:rsid w:val="000B00A6"/>
    <w:rsid w:val="000B0DED"/>
    <w:rsid w:val="000B181A"/>
    <w:rsid w:val="000B1F5F"/>
    <w:rsid w:val="000B2915"/>
    <w:rsid w:val="000B2A8F"/>
    <w:rsid w:val="000B335A"/>
    <w:rsid w:val="000B393B"/>
    <w:rsid w:val="000B3A0A"/>
    <w:rsid w:val="000B3F68"/>
    <w:rsid w:val="000B4F3A"/>
    <w:rsid w:val="000B64C4"/>
    <w:rsid w:val="000B6D55"/>
    <w:rsid w:val="000B7924"/>
    <w:rsid w:val="000B79F9"/>
    <w:rsid w:val="000C0EEC"/>
    <w:rsid w:val="000C12EF"/>
    <w:rsid w:val="000C150C"/>
    <w:rsid w:val="000C17FA"/>
    <w:rsid w:val="000C2E59"/>
    <w:rsid w:val="000C32B4"/>
    <w:rsid w:val="000C3536"/>
    <w:rsid w:val="000C421F"/>
    <w:rsid w:val="000C4368"/>
    <w:rsid w:val="000C465A"/>
    <w:rsid w:val="000C4FD4"/>
    <w:rsid w:val="000C5E93"/>
    <w:rsid w:val="000C5FE3"/>
    <w:rsid w:val="000C609B"/>
    <w:rsid w:val="000C64E6"/>
    <w:rsid w:val="000C6AA1"/>
    <w:rsid w:val="000C6D56"/>
    <w:rsid w:val="000C7182"/>
    <w:rsid w:val="000D02F6"/>
    <w:rsid w:val="000D0E96"/>
    <w:rsid w:val="000D1001"/>
    <w:rsid w:val="000D2446"/>
    <w:rsid w:val="000D29A8"/>
    <w:rsid w:val="000D2C32"/>
    <w:rsid w:val="000D4287"/>
    <w:rsid w:val="000D4BA9"/>
    <w:rsid w:val="000D4CD1"/>
    <w:rsid w:val="000D4E52"/>
    <w:rsid w:val="000D5944"/>
    <w:rsid w:val="000D5F36"/>
    <w:rsid w:val="000D6B9B"/>
    <w:rsid w:val="000D6CEE"/>
    <w:rsid w:val="000E069E"/>
    <w:rsid w:val="000E06D6"/>
    <w:rsid w:val="000E28F2"/>
    <w:rsid w:val="000E345E"/>
    <w:rsid w:val="000E3532"/>
    <w:rsid w:val="000E35DF"/>
    <w:rsid w:val="000E3922"/>
    <w:rsid w:val="000E57C9"/>
    <w:rsid w:val="000E6270"/>
    <w:rsid w:val="000E69D4"/>
    <w:rsid w:val="000E7043"/>
    <w:rsid w:val="000F00CB"/>
    <w:rsid w:val="000F0607"/>
    <w:rsid w:val="000F1076"/>
    <w:rsid w:val="000F12E4"/>
    <w:rsid w:val="000F1791"/>
    <w:rsid w:val="000F1FB9"/>
    <w:rsid w:val="000F2BB2"/>
    <w:rsid w:val="000F32C5"/>
    <w:rsid w:val="000F3558"/>
    <w:rsid w:val="000F4606"/>
    <w:rsid w:val="000F618A"/>
    <w:rsid w:val="000F6ACD"/>
    <w:rsid w:val="000F6B68"/>
    <w:rsid w:val="000F6CF4"/>
    <w:rsid w:val="000F76DA"/>
    <w:rsid w:val="000F7962"/>
    <w:rsid w:val="000F7BC8"/>
    <w:rsid w:val="0010036B"/>
    <w:rsid w:val="001010D5"/>
    <w:rsid w:val="001018F9"/>
    <w:rsid w:val="0010209B"/>
    <w:rsid w:val="001021B2"/>
    <w:rsid w:val="001027C2"/>
    <w:rsid w:val="00103600"/>
    <w:rsid w:val="00103EF5"/>
    <w:rsid w:val="001053B8"/>
    <w:rsid w:val="00106591"/>
    <w:rsid w:val="001067AA"/>
    <w:rsid w:val="00106ECA"/>
    <w:rsid w:val="001075D0"/>
    <w:rsid w:val="001079E2"/>
    <w:rsid w:val="00107A78"/>
    <w:rsid w:val="001103D4"/>
    <w:rsid w:val="00110BE9"/>
    <w:rsid w:val="00110C94"/>
    <w:rsid w:val="001117CE"/>
    <w:rsid w:val="0011232D"/>
    <w:rsid w:val="001127FC"/>
    <w:rsid w:val="00112F21"/>
    <w:rsid w:val="00113463"/>
    <w:rsid w:val="0011354D"/>
    <w:rsid w:val="00113B81"/>
    <w:rsid w:val="001143DC"/>
    <w:rsid w:val="00114422"/>
    <w:rsid w:val="00114729"/>
    <w:rsid w:val="00114A41"/>
    <w:rsid w:val="00114A8F"/>
    <w:rsid w:val="001151B1"/>
    <w:rsid w:val="001162DF"/>
    <w:rsid w:val="00116D97"/>
    <w:rsid w:val="001173E7"/>
    <w:rsid w:val="00117FF5"/>
    <w:rsid w:val="00120570"/>
    <w:rsid w:val="001205CA"/>
    <w:rsid w:val="0012220A"/>
    <w:rsid w:val="001227C9"/>
    <w:rsid w:val="00122855"/>
    <w:rsid w:val="00122C2F"/>
    <w:rsid w:val="001232C0"/>
    <w:rsid w:val="00123D20"/>
    <w:rsid w:val="0012407C"/>
    <w:rsid w:val="00124826"/>
    <w:rsid w:val="001251BA"/>
    <w:rsid w:val="00127C07"/>
    <w:rsid w:val="00127C15"/>
    <w:rsid w:val="00131EA2"/>
    <w:rsid w:val="00133921"/>
    <w:rsid w:val="00134C6A"/>
    <w:rsid w:val="0013520A"/>
    <w:rsid w:val="00135BC1"/>
    <w:rsid w:val="0013640D"/>
    <w:rsid w:val="00137544"/>
    <w:rsid w:val="00137B65"/>
    <w:rsid w:val="00140337"/>
    <w:rsid w:val="0014046D"/>
    <w:rsid w:val="001415FA"/>
    <w:rsid w:val="001419C3"/>
    <w:rsid w:val="00141A68"/>
    <w:rsid w:val="0014255D"/>
    <w:rsid w:val="00142877"/>
    <w:rsid w:val="00142AF0"/>
    <w:rsid w:val="001436C8"/>
    <w:rsid w:val="00143BA3"/>
    <w:rsid w:val="00143F11"/>
    <w:rsid w:val="00144CAC"/>
    <w:rsid w:val="00145048"/>
    <w:rsid w:val="00145191"/>
    <w:rsid w:val="00145629"/>
    <w:rsid w:val="001473D6"/>
    <w:rsid w:val="00147F8E"/>
    <w:rsid w:val="00150AD0"/>
    <w:rsid w:val="0015155B"/>
    <w:rsid w:val="00151DEC"/>
    <w:rsid w:val="00151F58"/>
    <w:rsid w:val="001532E3"/>
    <w:rsid w:val="0015341A"/>
    <w:rsid w:val="00153CFC"/>
    <w:rsid w:val="00153D85"/>
    <w:rsid w:val="00154B26"/>
    <w:rsid w:val="00154D53"/>
    <w:rsid w:val="00155362"/>
    <w:rsid w:val="00155A5E"/>
    <w:rsid w:val="00157C7A"/>
    <w:rsid w:val="00160723"/>
    <w:rsid w:val="0016188D"/>
    <w:rsid w:val="00163D2A"/>
    <w:rsid w:val="0016444A"/>
    <w:rsid w:val="00165145"/>
    <w:rsid w:val="00165BBB"/>
    <w:rsid w:val="00166270"/>
    <w:rsid w:val="001662E4"/>
    <w:rsid w:val="00166879"/>
    <w:rsid w:val="0016738A"/>
    <w:rsid w:val="00167C0C"/>
    <w:rsid w:val="0017093D"/>
    <w:rsid w:val="00171CF3"/>
    <w:rsid w:val="00174A16"/>
    <w:rsid w:val="00174DA6"/>
    <w:rsid w:val="00175051"/>
    <w:rsid w:val="001752DC"/>
    <w:rsid w:val="0017585B"/>
    <w:rsid w:val="001763B8"/>
    <w:rsid w:val="001763DC"/>
    <w:rsid w:val="001768AB"/>
    <w:rsid w:val="00176A6C"/>
    <w:rsid w:val="00176C05"/>
    <w:rsid w:val="0017729B"/>
    <w:rsid w:val="001805CA"/>
    <w:rsid w:val="00180E2B"/>
    <w:rsid w:val="001814FC"/>
    <w:rsid w:val="00181F33"/>
    <w:rsid w:val="001828B2"/>
    <w:rsid w:val="00182C38"/>
    <w:rsid w:val="001838C6"/>
    <w:rsid w:val="001838D6"/>
    <w:rsid w:val="00183CBB"/>
    <w:rsid w:val="00184D23"/>
    <w:rsid w:val="0018521A"/>
    <w:rsid w:val="0018596F"/>
    <w:rsid w:val="00186070"/>
    <w:rsid w:val="00186A84"/>
    <w:rsid w:val="0018703F"/>
    <w:rsid w:val="00187518"/>
    <w:rsid w:val="001879AD"/>
    <w:rsid w:val="00187D75"/>
    <w:rsid w:val="00187EDF"/>
    <w:rsid w:val="00187F2C"/>
    <w:rsid w:val="00190EC6"/>
    <w:rsid w:val="001913EC"/>
    <w:rsid w:val="00191AA3"/>
    <w:rsid w:val="001925B1"/>
    <w:rsid w:val="00194938"/>
    <w:rsid w:val="0019570E"/>
    <w:rsid w:val="00195D3E"/>
    <w:rsid w:val="00195EDC"/>
    <w:rsid w:val="00196B85"/>
    <w:rsid w:val="001A04B6"/>
    <w:rsid w:val="001A0EB1"/>
    <w:rsid w:val="001A13F9"/>
    <w:rsid w:val="001A1489"/>
    <w:rsid w:val="001A178A"/>
    <w:rsid w:val="001A1940"/>
    <w:rsid w:val="001A3E24"/>
    <w:rsid w:val="001A3E97"/>
    <w:rsid w:val="001A4520"/>
    <w:rsid w:val="001A491F"/>
    <w:rsid w:val="001A5534"/>
    <w:rsid w:val="001A5A87"/>
    <w:rsid w:val="001A6686"/>
    <w:rsid w:val="001A676A"/>
    <w:rsid w:val="001A7BF3"/>
    <w:rsid w:val="001A7E41"/>
    <w:rsid w:val="001B05D4"/>
    <w:rsid w:val="001B0A4A"/>
    <w:rsid w:val="001B1BBF"/>
    <w:rsid w:val="001B1D6A"/>
    <w:rsid w:val="001B2D3B"/>
    <w:rsid w:val="001B31AE"/>
    <w:rsid w:val="001B3CAB"/>
    <w:rsid w:val="001B48F9"/>
    <w:rsid w:val="001B5830"/>
    <w:rsid w:val="001B660C"/>
    <w:rsid w:val="001B66F3"/>
    <w:rsid w:val="001B6877"/>
    <w:rsid w:val="001B6AE9"/>
    <w:rsid w:val="001B6E0C"/>
    <w:rsid w:val="001B769E"/>
    <w:rsid w:val="001C0FD0"/>
    <w:rsid w:val="001C1095"/>
    <w:rsid w:val="001C1848"/>
    <w:rsid w:val="001C26A8"/>
    <w:rsid w:val="001C39AC"/>
    <w:rsid w:val="001C56E7"/>
    <w:rsid w:val="001C620C"/>
    <w:rsid w:val="001C6792"/>
    <w:rsid w:val="001C7596"/>
    <w:rsid w:val="001D03E6"/>
    <w:rsid w:val="001D0CD2"/>
    <w:rsid w:val="001D0EC7"/>
    <w:rsid w:val="001D189D"/>
    <w:rsid w:val="001D1974"/>
    <w:rsid w:val="001D1BAC"/>
    <w:rsid w:val="001D30F3"/>
    <w:rsid w:val="001D3B71"/>
    <w:rsid w:val="001D4485"/>
    <w:rsid w:val="001D4651"/>
    <w:rsid w:val="001D50E6"/>
    <w:rsid w:val="001D64CE"/>
    <w:rsid w:val="001D6A36"/>
    <w:rsid w:val="001D7403"/>
    <w:rsid w:val="001D76E3"/>
    <w:rsid w:val="001D7B9C"/>
    <w:rsid w:val="001D7CF4"/>
    <w:rsid w:val="001E1E9E"/>
    <w:rsid w:val="001E2037"/>
    <w:rsid w:val="001E27C0"/>
    <w:rsid w:val="001E2D32"/>
    <w:rsid w:val="001E3349"/>
    <w:rsid w:val="001E3D04"/>
    <w:rsid w:val="001E3E04"/>
    <w:rsid w:val="001E3E07"/>
    <w:rsid w:val="001E4891"/>
    <w:rsid w:val="001E581E"/>
    <w:rsid w:val="001E7913"/>
    <w:rsid w:val="001E7ABD"/>
    <w:rsid w:val="001E7F63"/>
    <w:rsid w:val="001F13D6"/>
    <w:rsid w:val="001F16F8"/>
    <w:rsid w:val="001F357A"/>
    <w:rsid w:val="001F36F8"/>
    <w:rsid w:val="001F497C"/>
    <w:rsid w:val="001F4E8B"/>
    <w:rsid w:val="001F656A"/>
    <w:rsid w:val="00200D15"/>
    <w:rsid w:val="002020C6"/>
    <w:rsid w:val="00203706"/>
    <w:rsid w:val="002039CE"/>
    <w:rsid w:val="0020584E"/>
    <w:rsid w:val="0020589C"/>
    <w:rsid w:val="00205A5E"/>
    <w:rsid w:val="002079A6"/>
    <w:rsid w:val="00210AD9"/>
    <w:rsid w:val="00211406"/>
    <w:rsid w:val="00211F5F"/>
    <w:rsid w:val="0021218C"/>
    <w:rsid w:val="00212496"/>
    <w:rsid w:val="00212AE4"/>
    <w:rsid w:val="00213D55"/>
    <w:rsid w:val="0021478E"/>
    <w:rsid w:val="00214905"/>
    <w:rsid w:val="00214BBC"/>
    <w:rsid w:val="0021601F"/>
    <w:rsid w:val="002162F3"/>
    <w:rsid w:val="00216FDB"/>
    <w:rsid w:val="00217390"/>
    <w:rsid w:val="00217E5F"/>
    <w:rsid w:val="002205E5"/>
    <w:rsid w:val="00221B9A"/>
    <w:rsid w:val="00221C5B"/>
    <w:rsid w:val="00221DFF"/>
    <w:rsid w:val="00221FED"/>
    <w:rsid w:val="0022214B"/>
    <w:rsid w:val="0022291D"/>
    <w:rsid w:val="00222B78"/>
    <w:rsid w:val="00222BD8"/>
    <w:rsid w:val="00222C9A"/>
    <w:rsid w:val="0022449B"/>
    <w:rsid w:val="00224E8F"/>
    <w:rsid w:val="002251DD"/>
    <w:rsid w:val="002266CA"/>
    <w:rsid w:val="00226D4D"/>
    <w:rsid w:val="00227A78"/>
    <w:rsid w:val="00232346"/>
    <w:rsid w:val="00232C31"/>
    <w:rsid w:val="0023370C"/>
    <w:rsid w:val="0023388D"/>
    <w:rsid w:val="0023417C"/>
    <w:rsid w:val="002345B5"/>
    <w:rsid w:val="00234D82"/>
    <w:rsid w:val="00240082"/>
    <w:rsid w:val="00240D82"/>
    <w:rsid w:val="00242939"/>
    <w:rsid w:val="00242B10"/>
    <w:rsid w:val="002430E6"/>
    <w:rsid w:val="002439D7"/>
    <w:rsid w:val="0024559B"/>
    <w:rsid w:val="002466FA"/>
    <w:rsid w:val="002474BF"/>
    <w:rsid w:val="0025029F"/>
    <w:rsid w:val="00250469"/>
    <w:rsid w:val="0025067F"/>
    <w:rsid w:val="002506DE"/>
    <w:rsid w:val="00250D11"/>
    <w:rsid w:val="0025147A"/>
    <w:rsid w:val="00251812"/>
    <w:rsid w:val="00251B5E"/>
    <w:rsid w:val="00251EC9"/>
    <w:rsid w:val="00252C76"/>
    <w:rsid w:val="00253405"/>
    <w:rsid w:val="00255982"/>
    <w:rsid w:val="0025598F"/>
    <w:rsid w:val="00256B33"/>
    <w:rsid w:val="00256B8B"/>
    <w:rsid w:val="00256DC9"/>
    <w:rsid w:val="00257E96"/>
    <w:rsid w:val="002610D7"/>
    <w:rsid w:val="00262816"/>
    <w:rsid w:val="0026288F"/>
    <w:rsid w:val="002638AD"/>
    <w:rsid w:val="00263CA5"/>
    <w:rsid w:val="002640DE"/>
    <w:rsid w:val="00264DAF"/>
    <w:rsid w:val="002665A6"/>
    <w:rsid w:val="002666E1"/>
    <w:rsid w:val="00266B04"/>
    <w:rsid w:val="00266E56"/>
    <w:rsid w:val="00267915"/>
    <w:rsid w:val="002708FA"/>
    <w:rsid w:val="00271856"/>
    <w:rsid w:val="002751EA"/>
    <w:rsid w:val="00275F2A"/>
    <w:rsid w:val="0027623D"/>
    <w:rsid w:val="002762F5"/>
    <w:rsid w:val="00277658"/>
    <w:rsid w:val="00280379"/>
    <w:rsid w:val="00280409"/>
    <w:rsid w:val="002816E3"/>
    <w:rsid w:val="00281F66"/>
    <w:rsid w:val="00281F70"/>
    <w:rsid w:val="00282891"/>
    <w:rsid w:val="002828E9"/>
    <w:rsid w:val="00283020"/>
    <w:rsid w:val="002833A3"/>
    <w:rsid w:val="00283AC1"/>
    <w:rsid w:val="00283D1C"/>
    <w:rsid w:val="00283DCD"/>
    <w:rsid w:val="00285467"/>
    <w:rsid w:val="00285DC2"/>
    <w:rsid w:val="00286003"/>
    <w:rsid w:val="00287034"/>
    <w:rsid w:val="0028750F"/>
    <w:rsid w:val="00290175"/>
    <w:rsid w:val="0029031E"/>
    <w:rsid w:val="00290AE4"/>
    <w:rsid w:val="00291EBD"/>
    <w:rsid w:val="00291F75"/>
    <w:rsid w:val="0029260B"/>
    <w:rsid w:val="0029353F"/>
    <w:rsid w:val="00293E87"/>
    <w:rsid w:val="002958E8"/>
    <w:rsid w:val="00296185"/>
    <w:rsid w:val="0029624E"/>
    <w:rsid w:val="00296D25"/>
    <w:rsid w:val="00296FC5"/>
    <w:rsid w:val="002A1348"/>
    <w:rsid w:val="002A1D7B"/>
    <w:rsid w:val="002A254E"/>
    <w:rsid w:val="002A29BC"/>
    <w:rsid w:val="002A2FAD"/>
    <w:rsid w:val="002A4B38"/>
    <w:rsid w:val="002A4B4F"/>
    <w:rsid w:val="002A5810"/>
    <w:rsid w:val="002A6072"/>
    <w:rsid w:val="002A6238"/>
    <w:rsid w:val="002A6522"/>
    <w:rsid w:val="002A6686"/>
    <w:rsid w:val="002A72E2"/>
    <w:rsid w:val="002B018C"/>
    <w:rsid w:val="002B0420"/>
    <w:rsid w:val="002B0C96"/>
    <w:rsid w:val="002B0D7E"/>
    <w:rsid w:val="002B2434"/>
    <w:rsid w:val="002B3F2B"/>
    <w:rsid w:val="002B40B0"/>
    <w:rsid w:val="002B5285"/>
    <w:rsid w:val="002B5AE0"/>
    <w:rsid w:val="002B62E7"/>
    <w:rsid w:val="002B65CE"/>
    <w:rsid w:val="002B6C1B"/>
    <w:rsid w:val="002B71CC"/>
    <w:rsid w:val="002B7489"/>
    <w:rsid w:val="002B7507"/>
    <w:rsid w:val="002C016F"/>
    <w:rsid w:val="002C03EC"/>
    <w:rsid w:val="002C0CBE"/>
    <w:rsid w:val="002C0DA2"/>
    <w:rsid w:val="002C218A"/>
    <w:rsid w:val="002C2571"/>
    <w:rsid w:val="002C2EB7"/>
    <w:rsid w:val="002C3125"/>
    <w:rsid w:val="002C3332"/>
    <w:rsid w:val="002C46B3"/>
    <w:rsid w:val="002C5C1E"/>
    <w:rsid w:val="002C62A6"/>
    <w:rsid w:val="002C672C"/>
    <w:rsid w:val="002C6F03"/>
    <w:rsid w:val="002C7141"/>
    <w:rsid w:val="002D07C3"/>
    <w:rsid w:val="002D0DC9"/>
    <w:rsid w:val="002D1E24"/>
    <w:rsid w:val="002D2936"/>
    <w:rsid w:val="002D2FB1"/>
    <w:rsid w:val="002D45E2"/>
    <w:rsid w:val="002D46F4"/>
    <w:rsid w:val="002D4D72"/>
    <w:rsid w:val="002D57F0"/>
    <w:rsid w:val="002D66A9"/>
    <w:rsid w:val="002D67FE"/>
    <w:rsid w:val="002E0C09"/>
    <w:rsid w:val="002E0D2E"/>
    <w:rsid w:val="002E10FE"/>
    <w:rsid w:val="002E1124"/>
    <w:rsid w:val="002E2B5B"/>
    <w:rsid w:val="002E2F91"/>
    <w:rsid w:val="002E3111"/>
    <w:rsid w:val="002E32F5"/>
    <w:rsid w:val="002E375E"/>
    <w:rsid w:val="002E3948"/>
    <w:rsid w:val="002E4DD7"/>
    <w:rsid w:val="002E50CB"/>
    <w:rsid w:val="002E7A2E"/>
    <w:rsid w:val="002E7AFD"/>
    <w:rsid w:val="002E7E08"/>
    <w:rsid w:val="002F00C2"/>
    <w:rsid w:val="002F0868"/>
    <w:rsid w:val="002F09C8"/>
    <w:rsid w:val="002F1B1E"/>
    <w:rsid w:val="002F1C55"/>
    <w:rsid w:val="002F1D96"/>
    <w:rsid w:val="002F26F4"/>
    <w:rsid w:val="002F5FD5"/>
    <w:rsid w:val="002F6FEF"/>
    <w:rsid w:val="002F7089"/>
    <w:rsid w:val="002F7292"/>
    <w:rsid w:val="002F762E"/>
    <w:rsid w:val="00300627"/>
    <w:rsid w:val="00301409"/>
    <w:rsid w:val="00302BA4"/>
    <w:rsid w:val="0030370F"/>
    <w:rsid w:val="00303A22"/>
    <w:rsid w:val="00303C4B"/>
    <w:rsid w:val="00304F24"/>
    <w:rsid w:val="003052AE"/>
    <w:rsid w:val="003056CA"/>
    <w:rsid w:val="0030759B"/>
    <w:rsid w:val="00307658"/>
    <w:rsid w:val="00310B8A"/>
    <w:rsid w:val="003118C4"/>
    <w:rsid w:val="00311958"/>
    <w:rsid w:val="0031230F"/>
    <w:rsid w:val="00312591"/>
    <w:rsid w:val="003126AD"/>
    <w:rsid w:val="003127DF"/>
    <w:rsid w:val="003133DE"/>
    <w:rsid w:val="00314A28"/>
    <w:rsid w:val="00314E46"/>
    <w:rsid w:val="00314FA3"/>
    <w:rsid w:val="003154D1"/>
    <w:rsid w:val="003157F7"/>
    <w:rsid w:val="00315FC4"/>
    <w:rsid w:val="00316079"/>
    <w:rsid w:val="003160A0"/>
    <w:rsid w:val="0031699E"/>
    <w:rsid w:val="0031757D"/>
    <w:rsid w:val="003176B4"/>
    <w:rsid w:val="00320592"/>
    <w:rsid w:val="00320BA2"/>
    <w:rsid w:val="00320C8E"/>
    <w:rsid w:val="00321746"/>
    <w:rsid w:val="0032179E"/>
    <w:rsid w:val="00321CEE"/>
    <w:rsid w:val="0032249F"/>
    <w:rsid w:val="003228CC"/>
    <w:rsid w:val="00323095"/>
    <w:rsid w:val="00323B88"/>
    <w:rsid w:val="00324B53"/>
    <w:rsid w:val="00324DAE"/>
    <w:rsid w:val="003251BF"/>
    <w:rsid w:val="00327168"/>
    <w:rsid w:val="00327D2A"/>
    <w:rsid w:val="003318D7"/>
    <w:rsid w:val="00331FCE"/>
    <w:rsid w:val="00332588"/>
    <w:rsid w:val="00332FFD"/>
    <w:rsid w:val="003332BA"/>
    <w:rsid w:val="0033354A"/>
    <w:rsid w:val="00333DA1"/>
    <w:rsid w:val="00334446"/>
    <w:rsid w:val="00334F20"/>
    <w:rsid w:val="003375FB"/>
    <w:rsid w:val="0033781C"/>
    <w:rsid w:val="003378E4"/>
    <w:rsid w:val="0034021D"/>
    <w:rsid w:val="003411EA"/>
    <w:rsid w:val="003413E0"/>
    <w:rsid w:val="003413F3"/>
    <w:rsid w:val="00341683"/>
    <w:rsid w:val="00341C28"/>
    <w:rsid w:val="00342510"/>
    <w:rsid w:val="00342FA1"/>
    <w:rsid w:val="0034336D"/>
    <w:rsid w:val="003436CB"/>
    <w:rsid w:val="00344122"/>
    <w:rsid w:val="003448CC"/>
    <w:rsid w:val="00344A25"/>
    <w:rsid w:val="00344C88"/>
    <w:rsid w:val="00345212"/>
    <w:rsid w:val="0034588C"/>
    <w:rsid w:val="00345C8B"/>
    <w:rsid w:val="003469F7"/>
    <w:rsid w:val="00350F79"/>
    <w:rsid w:val="0035102F"/>
    <w:rsid w:val="00351D34"/>
    <w:rsid w:val="00352403"/>
    <w:rsid w:val="00352BF5"/>
    <w:rsid w:val="0035397C"/>
    <w:rsid w:val="00353C8B"/>
    <w:rsid w:val="00354B9D"/>
    <w:rsid w:val="00354DE5"/>
    <w:rsid w:val="00355127"/>
    <w:rsid w:val="003569C9"/>
    <w:rsid w:val="00356C28"/>
    <w:rsid w:val="00357D72"/>
    <w:rsid w:val="00360144"/>
    <w:rsid w:val="0036015E"/>
    <w:rsid w:val="00360984"/>
    <w:rsid w:val="00360FCD"/>
    <w:rsid w:val="0036125C"/>
    <w:rsid w:val="00361A0D"/>
    <w:rsid w:val="00361A4B"/>
    <w:rsid w:val="00362CB2"/>
    <w:rsid w:val="00362CF7"/>
    <w:rsid w:val="00363171"/>
    <w:rsid w:val="003635A3"/>
    <w:rsid w:val="00363A39"/>
    <w:rsid w:val="003658A5"/>
    <w:rsid w:val="00366210"/>
    <w:rsid w:val="003665AD"/>
    <w:rsid w:val="00366966"/>
    <w:rsid w:val="00366C71"/>
    <w:rsid w:val="00367318"/>
    <w:rsid w:val="003676ED"/>
    <w:rsid w:val="00367FE3"/>
    <w:rsid w:val="00370168"/>
    <w:rsid w:val="003717AB"/>
    <w:rsid w:val="00371F7B"/>
    <w:rsid w:val="003720B9"/>
    <w:rsid w:val="003726B1"/>
    <w:rsid w:val="003726CE"/>
    <w:rsid w:val="003737E7"/>
    <w:rsid w:val="00375023"/>
    <w:rsid w:val="003751FB"/>
    <w:rsid w:val="003758EC"/>
    <w:rsid w:val="00375E86"/>
    <w:rsid w:val="00375F8B"/>
    <w:rsid w:val="00375FE7"/>
    <w:rsid w:val="0037719B"/>
    <w:rsid w:val="00381D69"/>
    <w:rsid w:val="00382A70"/>
    <w:rsid w:val="00382B9F"/>
    <w:rsid w:val="003836FC"/>
    <w:rsid w:val="00383E5A"/>
    <w:rsid w:val="0038441A"/>
    <w:rsid w:val="00384F55"/>
    <w:rsid w:val="00384F90"/>
    <w:rsid w:val="00386BB8"/>
    <w:rsid w:val="00390325"/>
    <w:rsid w:val="0039143B"/>
    <w:rsid w:val="003914EC"/>
    <w:rsid w:val="00392051"/>
    <w:rsid w:val="003928E3"/>
    <w:rsid w:val="003947BD"/>
    <w:rsid w:val="003948D6"/>
    <w:rsid w:val="0039512A"/>
    <w:rsid w:val="00395265"/>
    <w:rsid w:val="003956C6"/>
    <w:rsid w:val="00395EEB"/>
    <w:rsid w:val="00395F03"/>
    <w:rsid w:val="00396283"/>
    <w:rsid w:val="003966F5"/>
    <w:rsid w:val="00397242"/>
    <w:rsid w:val="003A11DD"/>
    <w:rsid w:val="003A1CFD"/>
    <w:rsid w:val="003A24B5"/>
    <w:rsid w:val="003A2581"/>
    <w:rsid w:val="003A2A1F"/>
    <w:rsid w:val="003A37AC"/>
    <w:rsid w:val="003A3B43"/>
    <w:rsid w:val="003A3B58"/>
    <w:rsid w:val="003A3DB1"/>
    <w:rsid w:val="003A3FF1"/>
    <w:rsid w:val="003A4931"/>
    <w:rsid w:val="003A49DA"/>
    <w:rsid w:val="003A5207"/>
    <w:rsid w:val="003A5382"/>
    <w:rsid w:val="003A5C09"/>
    <w:rsid w:val="003A5C17"/>
    <w:rsid w:val="003A5ED8"/>
    <w:rsid w:val="003A66AD"/>
    <w:rsid w:val="003A69DA"/>
    <w:rsid w:val="003A6BC7"/>
    <w:rsid w:val="003A717F"/>
    <w:rsid w:val="003A789D"/>
    <w:rsid w:val="003A7D82"/>
    <w:rsid w:val="003B0266"/>
    <w:rsid w:val="003B064C"/>
    <w:rsid w:val="003B1389"/>
    <w:rsid w:val="003B17E5"/>
    <w:rsid w:val="003B1BD7"/>
    <w:rsid w:val="003B1D07"/>
    <w:rsid w:val="003B2756"/>
    <w:rsid w:val="003B3B3F"/>
    <w:rsid w:val="003B3F94"/>
    <w:rsid w:val="003B4160"/>
    <w:rsid w:val="003B4720"/>
    <w:rsid w:val="003B4906"/>
    <w:rsid w:val="003B5AFB"/>
    <w:rsid w:val="003B6840"/>
    <w:rsid w:val="003B79CF"/>
    <w:rsid w:val="003B7A1E"/>
    <w:rsid w:val="003B7EF9"/>
    <w:rsid w:val="003C09A5"/>
    <w:rsid w:val="003C15AC"/>
    <w:rsid w:val="003C18F2"/>
    <w:rsid w:val="003C2A68"/>
    <w:rsid w:val="003C37AF"/>
    <w:rsid w:val="003C4BB8"/>
    <w:rsid w:val="003C6140"/>
    <w:rsid w:val="003C62FB"/>
    <w:rsid w:val="003C6D42"/>
    <w:rsid w:val="003D0D86"/>
    <w:rsid w:val="003D1488"/>
    <w:rsid w:val="003D1698"/>
    <w:rsid w:val="003D277C"/>
    <w:rsid w:val="003D27D0"/>
    <w:rsid w:val="003D2B72"/>
    <w:rsid w:val="003D3602"/>
    <w:rsid w:val="003D4945"/>
    <w:rsid w:val="003D57A5"/>
    <w:rsid w:val="003D5A94"/>
    <w:rsid w:val="003D61F5"/>
    <w:rsid w:val="003D656B"/>
    <w:rsid w:val="003D6CC7"/>
    <w:rsid w:val="003D74A4"/>
    <w:rsid w:val="003E02C3"/>
    <w:rsid w:val="003E051A"/>
    <w:rsid w:val="003E098B"/>
    <w:rsid w:val="003E0E3B"/>
    <w:rsid w:val="003E0F93"/>
    <w:rsid w:val="003E108C"/>
    <w:rsid w:val="003E1463"/>
    <w:rsid w:val="003E1E80"/>
    <w:rsid w:val="003E293A"/>
    <w:rsid w:val="003E3465"/>
    <w:rsid w:val="003E3F05"/>
    <w:rsid w:val="003E4445"/>
    <w:rsid w:val="003E4DAD"/>
    <w:rsid w:val="003E4F30"/>
    <w:rsid w:val="003E59BF"/>
    <w:rsid w:val="003E5A02"/>
    <w:rsid w:val="003E7E29"/>
    <w:rsid w:val="003F033A"/>
    <w:rsid w:val="003F068C"/>
    <w:rsid w:val="003F0B47"/>
    <w:rsid w:val="003F0C98"/>
    <w:rsid w:val="003F1497"/>
    <w:rsid w:val="003F25C7"/>
    <w:rsid w:val="003F2C72"/>
    <w:rsid w:val="003F2D31"/>
    <w:rsid w:val="003F4161"/>
    <w:rsid w:val="003F425C"/>
    <w:rsid w:val="003F6C37"/>
    <w:rsid w:val="003F7B72"/>
    <w:rsid w:val="003F7ED1"/>
    <w:rsid w:val="00401559"/>
    <w:rsid w:val="00401C36"/>
    <w:rsid w:val="00401FA9"/>
    <w:rsid w:val="00402346"/>
    <w:rsid w:val="00402530"/>
    <w:rsid w:val="00404075"/>
    <w:rsid w:val="00404329"/>
    <w:rsid w:val="00405380"/>
    <w:rsid w:val="00405A80"/>
    <w:rsid w:val="00405F44"/>
    <w:rsid w:val="00406263"/>
    <w:rsid w:val="0040655D"/>
    <w:rsid w:val="004073E5"/>
    <w:rsid w:val="00407628"/>
    <w:rsid w:val="0040762C"/>
    <w:rsid w:val="00407859"/>
    <w:rsid w:val="00410416"/>
    <w:rsid w:val="004112C5"/>
    <w:rsid w:val="00412576"/>
    <w:rsid w:val="00413674"/>
    <w:rsid w:val="00413CD6"/>
    <w:rsid w:val="00414521"/>
    <w:rsid w:val="00414667"/>
    <w:rsid w:val="00414B02"/>
    <w:rsid w:val="00414B59"/>
    <w:rsid w:val="00414EAA"/>
    <w:rsid w:val="00416372"/>
    <w:rsid w:val="00416DE2"/>
    <w:rsid w:val="004171CD"/>
    <w:rsid w:val="004171E2"/>
    <w:rsid w:val="00417431"/>
    <w:rsid w:val="00417A47"/>
    <w:rsid w:val="0042017F"/>
    <w:rsid w:val="004218D9"/>
    <w:rsid w:val="00421EFB"/>
    <w:rsid w:val="004239BB"/>
    <w:rsid w:val="00425109"/>
    <w:rsid w:val="00425466"/>
    <w:rsid w:val="00426069"/>
    <w:rsid w:val="0042728D"/>
    <w:rsid w:val="00427CD3"/>
    <w:rsid w:val="004302DF"/>
    <w:rsid w:val="004305B9"/>
    <w:rsid w:val="004307C5"/>
    <w:rsid w:val="0043125D"/>
    <w:rsid w:val="00431565"/>
    <w:rsid w:val="00432137"/>
    <w:rsid w:val="00432B43"/>
    <w:rsid w:val="00433724"/>
    <w:rsid w:val="004338B3"/>
    <w:rsid w:val="00433B1A"/>
    <w:rsid w:val="00433DBF"/>
    <w:rsid w:val="00433FD3"/>
    <w:rsid w:val="00434459"/>
    <w:rsid w:val="004354FF"/>
    <w:rsid w:val="00435783"/>
    <w:rsid w:val="00436705"/>
    <w:rsid w:val="00436D98"/>
    <w:rsid w:val="00437407"/>
    <w:rsid w:val="004375BB"/>
    <w:rsid w:val="0043792F"/>
    <w:rsid w:val="004400C7"/>
    <w:rsid w:val="00440E66"/>
    <w:rsid w:val="00441106"/>
    <w:rsid w:val="00441288"/>
    <w:rsid w:val="004416BF"/>
    <w:rsid w:val="00441CD8"/>
    <w:rsid w:val="004426B3"/>
    <w:rsid w:val="00442BB1"/>
    <w:rsid w:val="00443067"/>
    <w:rsid w:val="004438A2"/>
    <w:rsid w:val="00443AD6"/>
    <w:rsid w:val="0044462E"/>
    <w:rsid w:val="00445522"/>
    <w:rsid w:val="00445DB7"/>
    <w:rsid w:val="00447322"/>
    <w:rsid w:val="00447834"/>
    <w:rsid w:val="004501F7"/>
    <w:rsid w:val="00451F6B"/>
    <w:rsid w:val="004531CF"/>
    <w:rsid w:val="00453365"/>
    <w:rsid w:val="0045387D"/>
    <w:rsid w:val="00453DDD"/>
    <w:rsid w:val="0045481C"/>
    <w:rsid w:val="00455E5C"/>
    <w:rsid w:val="00456AD0"/>
    <w:rsid w:val="00456DD4"/>
    <w:rsid w:val="004607AE"/>
    <w:rsid w:val="0046093D"/>
    <w:rsid w:val="004617C6"/>
    <w:rsid w:val="00462BF4"/>
    <w:rsid w:val="00463372"/>
    <w:rsid w:val="00464AFA"/>
    <w:rsid w:val="004656EB"/>
    <w:rsid w:val="00465F22"/>
    <w:rsid w:val="00466AC6"/>
    <w:rsid w:val="00467760"/>
    <w:rsid w:val="00470AFB"/>
    <w:rsid w:val="00471421"/>
    <w:rsid w:val="0047172A"/>
    <w:rsid w:val="004718D8"/>
    <w:rsid w:val="004718DB"/>
    <w:rsid w:val="00471966"/>
    <w:rsid w:val="00471BC9"/>
    <w:rsid w:val="00471C9A"/>
    <w:rsid w:val="0047218D"/>
    <w:rsid w:val="00472284"/>
    <w:rsid w:val="004725B2"/>
    <w:rsid w:val="0047368C"/>
    <w:rsid w:val="00474825"/>
    <w:rsid w:val="0047489D"/>
    <w:rsid w:val="004765B3"/>
    <w:rsid w:val="004774A8"/>
    <w:rsid w:val="00480101"/>
    <w:rsid w:val="00481315"/>
    <w:rsid w:val="00481599"/>
    <w:rsid w:val="004821B1"/>
    <w:rsid w:val="004821C2"/>
    <w:rsid w:val="004824CB"/>
    <w:rsid w:val="00482605"/>
    <w:rsid w:val="00482E24"/>
    <w:rsid w:val="00483656"/>
    <w:rsid w:val="00483756"/>
    <w:rsid w:val="00483B41"/>
    <w:rsid w:val="00484329"/>
    <w:rsid w:val="00484C7D"/>
    <w:rsid w:val="00484ECA"/>
    <w:rsid w:val="00485072"/>
    <w:rsid w:val="004855F8"/>
    <w:rsid w:val="00487FAE"/>
    <w:rsid w:val="004900A4"/>
    <w:rsid w:val="00490376"/>
    <w:rsid w:val="0049066F"/>
    <w:rsid w:val="00490ECF"/>
    <w:rsid w:val="0049139C"/>
    <w:rsid w:val="00492971"/>
    <w:rsid w:val="00492E5A"/>
    <w:rsid w:val="00493369"/>
    <w:rsid w:val="0049375C"/>
    <w:rsid w:val="004939AE"/>
    <w:rsid w:val="00494381"/>
    <w:rsid w:val="00495289"/>
    <w:rsid w:val="0049587A"/>
    <w:rsid w:val="004958E7"/>
    <w:rsid w:val="0049636F"/>
    <w:rsid w:val="00496979"/>
    <w:rsid w:val="00496A64"/>
    <w:rsid w:val="004A0AE2"/>
    <w:rsid w:val="004A0E1B"/>
    <w:rsid w:val="004A1F7F"/>
    <w:rsid w:val="004A1FA3"/>
    <w:rsid w:val="004A27DD"/>
    <w:rsid w:val="004A2868"/>
    <w:rsid w:val="004A293F"/>
    <w:rsid w:val="004A298B"/>
    <w:rsid w:val="004A2A12"/>
    <w:rsid w:val="004A3306"/>
    <w:rsid w:val="004A4A5D"/>
    <w:rsid w:val="004A4B45"/>
    <w:rsid w:val="004A4E9E"/>
    <w:rsid w:val="004A5714"/>
    <w:rsid w:val="004A664D"/>
    <w:rsid w:val="004A7327"/>
    <w:rsid w:val="004A7A6E"/>
    <w:rsid w:val="004B10B7"/>
    <w:rsid w:val="004B14A7"/>
    <w:rsid w:val="004B1ABD"/>
    <w:rsid w:val="004B1C79"/>
    <w:rsid w:val="004B20DB"/>
    <w:rsid w:val="004B2D5D"/>
    <w:rsid w:val="004B32E7"/>
    <w:rsid w:val="004B477B"/>
    <w:rsid w:val="004B6031"/>
    <w:rsid w:val="004B6A4B"/>
    <w:rsid w:val="004B6EE6"/>
    <w:rsid w:val="004B7104"/>
    <w:rsid w:val="004C2503"/>
    <w:rsid w:val="004C3D07"/>
    <w:rsid w:val="004C3D09"/>
    <w:rsid w:val="004C5CDA"/>
    <w:rsid w:val="004C5F72"/>
    <w:rsid w:val="004C628B"/>
    <w:rsid w:val="004C6708"/>
    <w:rsid w:val="004C770C"/>
    <w:rsid w:val="004D1471"/>
    <w:rsid w:val="004D2889"/>
    <w:rsid w:val="004D2963"/>
    <w:rsid w:val="004D2C98"/>
    <w:rsid w:val="004D3A7B"/>
    <w:rsid w:val="004D3CCB"/>
    <w:rsid w:val="004D45BE"/>
    <w:rsid w:val="004D4664"/>
    <w:rsid w:val="004D4E17"/>
    <w:rsid w:val="004D52A7"/>
    <w:rsid w:val="004D5303"/>
    <w:rsid w:val="004D58D7"/>
    <w:rsid w:val="004D5A30"/>
    <w:rsid w:val="004D5C5E"/>
    <w:rsid w:val="004D637A"/>
    <w:rsid w:val="004D6B6B"/>
    <w:rsid w:val="004D7287"/>
    <w:rsid w:val="004D78C7"/>
    <w:rsid w:val="004E008E"/>
    <w:rsid w:val="004E212E"/>
    <w:rsid w:val="004E24FB"/>
    <w:rsid w:val="004E2A60"/>
    <w:rsid w:val="004E62D1"/>
    <w:rsid w:val="004E6A56"/>
    <w:rsid w:val="004E6FEB"/>
    <w:rsid w:val="004E756A"/>
    <w:rsid w:val="004E776D"/>
    <w:rsid w:val="004E7EE8"/>
    <w:rsid w:val="004F0194"/>
    <w:rsid w:val="004F08AB"/>
    <w:rsid w:val="004F1D0A"/>
    <w:rsid w:val="004F3178"/>
    <w:rsid w:val="004F3B40"/>
    <w:rsid w:val="004F41C0"/>
    <w:rsid w:val="004F4399"/>
    <w:rsid w:val="004F57E5"/>
    <w:rsid w:val="004F6817"/>
    <w:rsid w:val="004F7C97"/>
    <w:rsid w:val="004F7FAE"/>
    <w:rsid w:val="005006BA"/>
    <w:rsid w:val="0050163E"/>
    <w:rsid w:val="00501EDC"/>
    <w:rsid w:val="00502644"/>
    <w:rsid w:val="005029F5"/>
    <w:rsid w:val="00503669"/>
    <w:rsid w:val="0050400D"/>
    <w:rsid w:val="00504B60"/>
    <w:rsid w:val="0050539D"/>
    <w:rsid w:val="005057E0"/>
    <w:rsid w:val="00506440"/>
    <w:rsid w:val="005074BB"/>
    <w:rsid w:val="0050771C"/>
    <w:rsid w:val="00507A22"/>
    <w:rsid w:val="00507A96"/>
    <w:rsid w:val="00510729"/>
    <w:rsid w:val="00510991"/>
    <w:rsid w:val="00510F80"/>
    <w:rsid w:val="00511BE5"/>
    <w:rsid w:val="00511F38"/>
    <w:rsid w:val="00512858"/>
    <w:rsid w:val="00512AF3"/>
    <w:rsid w:val="005132B8"/>
    <w:rsid w:val="00514460"/>
    <w:rsid w:val="005149E3"/>
    <w:rsid w:val="005159F4"/>
    <w:rsid w:val="00515B0A"/>
    <w:rsid w:val="00515E24"/>
    <w:rsid w:val="00516B0A"/>
    <w:rsid w:val="00516E83"/>
    <w:rsid w:val="0052059C"/>
    <w:rsid w:val="00520FFC"/>
    <w:rsid w:val="00521512"/>
    <w:rsid w:val="00521A62"/>
    <w:rsid w:val="00521A9F"/>
    <w:rsid w:val="00521AD4"/>
    <w:rsid w:val="00523DFC"/>
    <w:rsid w:val="00523E77"/>
    <w:rsid w:val="0052401E"/>
    <w:rsid w:val="00524492"/>
    <w:rsid w:val="00526AF1"/>
    <w:rsid w:val="00526E3D"/>
    <w:rsid w:val="00526EE7"/>
    <w:rsid w:val="00527022"/>
    <w:rsid w:val="00527833"/>
    <w:rsid w:val="00530378"/>
    <w:rsid w:val="00530830"/>
    <w:rsid w:val="00530B89"/>
    <w:rsid w:val="00531ADE"/>
    <w:rsid w:val="00531E24"/>
    <w:rsid w:val="00532EDF"/>
    <w:rsid w:val="00534183"/>
    <w:rsid w:val="005342AE"/>
    <w:rsid w:val="00534C5D"/>
    <w:rsid w:val="00534D03"/>
    <w:rsid w:val="00535046"/>
    <w:rsid w:val="00535131"/>
    <w:rsid w:val="0053636B"/>
    <w:rsid w:val="0053636D"/>
    <w:rsid w:val="005363B3"/>
    <w:rsid w:val="00536B21"/>
    <w:rsid w:val="00537074"/>
    <w:rsid w:val="0053718C"/>
    <w:rsid w:val="00540209"/>
    <w:rsid w:val="005404B2"/>
    <w:rsid w:val="00540FDD"/>
    <w:rsid w:val="0054127A"/>
    <w:rsid w:val="005412AA"/>
    <w:rsid w:val="0054138E"/>
    <w:rsid w:val="005415E6"/>
    <w:rsid w:val="0054172D"/>
    <w:rsid w:val="00541924"/>
    <w:rsid w:val="00542480"/>
    <w:rsid w:val="00544E2D"/>
    <w:rsid w:val="0054555B"/>
    <w:rsid w:val="005467DC"/>
    <w:rsid w:val="00546B17"/>
    <w:rsid w:val="00547516"/>
    <w:rsid w:val="00547807"/>
    <w:rsid w:val="00552248"/>
    <w:rsid w:val="005526D6"/>
    <w:rsid w:val="005539D7"/>
    <w:rsid w:val="005549C5"/>
    <w:rsid w:val="00554C8C"/>
    <w:rsid w:val="00555478"/>
    <w:rsid w:val="0055558E"/>
    <w:rsid w:val="00555F97"/>
    <w:rsid w:val="00556742"/>
    <w:rsid w:val="00556A9F"/>
    <w:rsid w:val="0055797B"/>
    <w:rsid w:val="005602DF"/>
    <w:rsid w:val="005611E4"/>
    <w:rsid w:val="00561D13"/>
    <w:rsid w:val="00561E03"/>
    <w:rsid w:val="00561E69"/>
    <w:rsid w:val="00562805"/>
    <w:rsid w:val="00563154"/>
    <w:rsid w:val="0056318B"/>
    <w:rsid w:val="00563265"/>
    <w:rsid w:val="00563416"/>
    <w:rsid w:val="00563420"/>
    <w:rsid w:val="00563883"/>
    <w:rsid w:val="00563A4B"/>
    <w:rsid w:val="00563F6B"/>
    <w:rsid w:val="005647A2"/>
    <w:rsid w:val="0056481B"/>
    <w:rsid w:val="00565277"/>
    <w:rsid w:val="00565635"/>
    <w:rsid w:val="005657A0"/>
    <w:rsid w:val="005664BB"/>
    <w:rsid w:val="00570653"/>
    <w:rsid w:val="00570BF1"/>
    <w:rsid w:val="0057110E"/>
    <w:rsid w:val="00572DA1"/>
    <w:rsid w:val="00572DAA"/>
    <w:rsid w:val="005730F3"/>
    <w:rsid w:val="00573391"/>
    <w:rsid w:val="00573558"/>
    <w:rsid w:val="00573FBA"/>
    <w:rsid w:val="00574BC7"/>
    <w:rsid w:val="00575015"/>
    <w:rsid w:val="005755EE"/>
    <w:rsid w:val="00575C40"/>
    <w:rsid w:val="005775FA"/>
    <w:rsid w:val="00580554"/>
    <w:rsid w:val="00580823"/>
    <w:rsid w:val="00581062"/>
    <w:rsid w:val="00581B86"/>
    <w:rsid w:val="00584B88"/>
    <w:rsid w:val="00586EF4"/>
    <w:rsid w:val="00587876"/>
    <w:rsid w:val="005879EE"/>
    <w:rsid w:val="00587EC1"/>
    <w:rsid w:val="0059158C"/>
    <w:rsid w:val="005917BF"/>
    <w:rsid w:val="00591B67"/>
    <w:rsid w:val="00591FCC"/>
    <w:rsid w:val="0059212C"/>
    <w:rsid w:val="00592F06"/>
    <w:rsid w:val="00592FB7"/>
    <w:rsid w:val="005931B0"/>
    <w:rsid w:val="00593C0F"/>
    <w:rsid w:val="005950B1"/>
    <w:rsid w:val="00595471"/>
    <w:rsid w:val="0059650B"/>
    <w:rsid w:val="0059663A"/>
    <w:rsid w:val="005966A4"/>
    <w:rsid w:val="00597B62"/>
    <w:rsid w:val="00597BBA"/>
    <w:rsid w:val="005A0504"/>
    <w:rsid w:val="005A0530"/>
    <w:rsid w:val="005A09B3"/>
    <w:rsid w:val="005A13FE"/>
    <w:rsid w:val="005A17EC"/>
    <w:rsid w:val="005A21C4"/>
    <w:rsid w:val="005A286D"/>
    <w:rsid w:val="005A2D5E"/>
    <w:rsid w:val="005A39C9"/>
    <w:rsid w:val="005A4908"/>
    <w:rsid w:val="005A4D7B"/>
    <w:rsid w:val="005A6634"/>
    <w:rsid w:val="005B11C5"/>
    <w:rsid w:val="005B1325"/>
    <w:rsid w:val="005B154A"/>
    <w:rsid w:val="005B1A4A"/>
    <w:rsid w:val="005B1DC1"/>
    <w:rsid w:val="005B2507"/>
    <w:rsid w:val="005B2B8F"/>
    <w:rsid w:val="005B2DCF"/>
    <w:rsid w:val="005B2F70"/>
    <w:rsid w:val="005B3685"/>
    <w:rsid w:val="005B3B80"/>
    <w:rsid w:val="005B3FDF"/>
    <w:rsid w:val="005B4149"/>
    <w:rsid w:val="005B4704"/>
    <w:rsid w:val="005B5AAB"/>
    <w:rsid w:val="005B63AB"/>
    <w:rsid w:val="005B6F3C"/>
    <w:rsid w:val="005B7893"/>
    <w:rsid w:val="005B7E96"/>
    <w:rsid w:val="005C015E"/>
    <w:rsid w:val="005C0235"/>
    <w:rsid w:val="005C06D2"/>
    <w:rsid w:val="005C0A07"/>
    <w:rsid w:val="005C0A88"/>
    <w:rsid w:val="005C1158"/>
    <w:rsid w:val="005C14A8"/>
    <w:rsid w:val="005C1B7D"/>
    <w:rsid w:val="005C31AF"/>
    <w:rsid w:val="005C3700"/>
    <w:rsid w:val="005C3C8B"/>
    <w:rsid w:val="005C3DC0"/>
    <w:rsid w:val="005C40BF"/>
    <w:rsid w:val="005C4B83"/>
    <w:rsid w:val="005C4BAC"/>
    <w:rsid w:val="005C4DD3"/>
    <w:rsid w:val="005C5244"/>
    <w:rsid w:val="005C5DDF"/>
    <w:rsid w:val="005C665F"/>
    <w:rsid w:val="005C693B"/>
    <w:rsid w:val="005C698D"/>
    <w:rsid w:val="005C7018"/>
    <w:rsid w:val="005D013E"/>
    <w:rsid w:val="005D075A"/>
    <w:rsid w:val="005D0BE7"/>
    <w:rsid w:val="005D1601"/>
    <w:rsid w:val="005D1ABB"/>
    <w:rsid w:val="005D2BA7"/>
    <w:rsid w:val="005D31A4"/>
    <w:rsid w:val="005D36CF"/>
    <w:rsid w:val="005D4FE1"/>
    <w:rsid w:val="005D52B2"/>
    <w:rsid w:val="005D5864"/>
    <w:rsid w:val="005D6A66"/>
    <w:rsid w:val="005D7A2B"/>
    <w:rsid w:val="005D7FAA"/>
    <w:rsid w:val="005E0E0B"/>
    <w:rsid w:val="005E1002"/>
    <w:rsid w:val="005E12D6"/>
    <w:rsid w:val="005E28A3"/>
    <w:rsid w:val="005E2E04"/>
    <w:rsid w:val="005E409C"/>
    <w:rsid w:val="005E44DB"/>
    <w:rsid w:val="005E5131"/>
    <w:rsid w:val="005E5F92"/>
    <w:rsid w:val="005E6361"/>
    <w:rsid w:val="005E7371"/>
    <w:rsid w:val="005E765D"/>
    <w:rsid w:val="005E7978"/>
    <w:rsid w:val="005F042A"/>
    <w:rsid w:val="005F06E3"/>
    <w:rsid w:val="005F0A1C"/>
    <w:rsid w:val="005F1450"/>
    <w:rsid w:val="005F1DA7"/>
    <w:rsid w:val="005F2ED2"/>
    <w:rsid w:val="005F316F"/>
    <w:rsid w:val="005F33E1"/>
    <w:rsid w:val="005F3886"/>
    <w:rsid w:val="005F4B14"/>
    <w:rsid w:val="005F4C69"/>
    <w:rsid w:val="005F4D4E"/>
    <w:rsid w:val="005F4EAC"/>
    <w:rsid w:val="005F64FA"/>
    <w:rsid w:val="005F7951"/>
    <w:rsid w:val="006000D0"/>
    <w:rsid w:val="006001A7"/>
    <w:rsid w:val="006011D5"/>
    <w:rsid w:val="006011FE"/>
    <w:rsid w:val="00603F8F"/>
    <w:rsid w:val="00604912"/>
    <w:rsid w:val="0060523E"/>
    <w:rsid w:val="00605B79"/>
    <w:rsid w:val="00606025"/>
    <w:rsid w:val="006108E8"/>
    <w:rsid w:val="00610C87"/>
    <w:rsid w:val="0061111B"/>
    <w:rsid w:val="00612036"/>
    <w:rsid w:val="0061243A"/>
    <w:rsid w:val="0061250C"/>
    <w:rsid w:val="00612896"/>
    <w:rsid w:val="006130E1"/>
    <w:rsid w:val="006132CF"/>
    <w:rsid w:val="0061336D"/>
    <w:rsid w:val="00613B6E"/>
    <w:rsid w:val="00613C27"/>
    <w:rsid w:val="00613CC2"/>
    <w:rsid w:val="006148B9"/>
    <w:rsid w:val="006155C1"/>
    <w:rsid w:val="006175F8"/>
    <w:rsid w:val="0062003B"/>
    <w:rsid w:val="006204CD"/>
    <w:rsid w:val="0062083D"/>
    <w:rsid w:val="006218C0"/>
    <w:rsid w:val="00621C5D"/>
    <w:rsid w:val="006227D5"/>
    <w:rsid w:val="00622ACC"/>
    <w:rsid w:val="00622E20"/>
    <w:rsid w:val="00623B02"/>
    <w:rsid w:val="00623EED"/>
    <w:rsid w:val="00624AFD"/>
    <w:rsid w:val="00625BF6"/>
    <w:rsid w:val="00626A6B"/>
    <w:rsid w:val="00627647"/>
    <w:rsid w:val="00630A08"/>
    <w:rsid w:val="006315E0"/>
    <w:rsid w:val="006317EF"/>
    <w:rsid w:val="006323DF"/>
    <w:rsid w:val="00632F73"/>
    <w:rsid w:val="006347EC"/>
    <w:rsid w:val="0063490F"/>
    <w:rsid w:val="00635DDB"/>
    <w:rsid w:val="00636E22"/>
    <w:rsid w:val="00637CAF"/>
    <w:rsid w:val="00637FD6"/>
    <w:rsid w:val="00640255"/>
    <w:rsid w:val="0064153F"/>
    <w:rsid w:val="00642B85"/>
    <w:rsid w:val="00642D56"/>
    <w:rsid w:val="0064442C"/>
    <w:rsid w:val="0064505A"/>
    <w:rsid w:val="00645F3C"/>
    <w:rsid w:val="00646089"/>
    <w:rsid w:val="0064712D"/>
    <w:rsid w:val="00647134"/>
    <w:rsid w:val="0064786C"/>
    <w:rsid w:val="00650BE9"/>
    <w:rsid w:val="0065131F"/>
    <w:rsid w:val="00651797"/>
    <w:rsid w:val="00651904"/>
    <w:rsid w:val="006519ED"/>
    <w:rsid w:val="00651BE1"/>
    <w:rsid w:val="0065210F"/>
    <w:rsid w:val="00652952"/>
    <w:rsid w:val="00652EE5"/>
    <w:rsid w:val="00652F85"/>
    <w:rsid w:val="006539B9"/>
    <w:rsid w:val="00653A27"/>
    <w:rsid w:val="00653AB3"/>
    <w:rsid w:val="00653FEA"/>
    <w:rsid w:val="006541EE"/>
    <w:rsid w:val="0065473F"/>
    <w:rsid w:val="00654898"/>
    <w:rsid w:val="00654F71"/>
    <w:rsid w:val="00654F96"/>
    <w:rsid w:val="00655C39"/>
    <w:rsid w:val="00657C20"/>
    <w:rsid w:val="00660299"/>
    <w:rsid w:val="0066192A"/>
    <w:rsid w:val="006628C0"/>
    <w:rsid w:val="006629D1"/>
    <w:rsid w:val="00663079"/>
    <w:rsid w:val="006649C0"/>
    <w:rsid w:val="00664DC1"/>
    <w:rsid w:val="006657E2"/>
    <w:rsid w:val="00665ECE"/>
    <w:rsid w:val="00665FFF"/>
    <w:rsid w:val="006663DD"/>
    <w:rsid w:val="00670523"/>
    <w:rsid w:val="0067124D"/>
    <w:rsid w:val="006731C8"/>
    <w:rsid w:val="00674820"/>
    <w:rsid w:val="00675088"/>
    <w:rsid w:val="00675922"/>
    <w:rsid w:val="00675DD5"/>
    <w:rsid w:val="00675DE7"/>
    <w:rsid w:val="00676519"/>
    <w:rsid w:val="0067652A"/>
    <w:rsid w:val="00677205"/>
    <w:rsid w:val="00677CDD"/>
    <w:rsid w:val="006804A1"/>
    <w:rsid w:val="00680809"/>
    <w:rsid w:val="00680836"/>
    <w:rsid w:val="00681932"/>
    <w:rsid w:val="00681A2C"/>
    <w:rsid w:val="00681AD2"/>
    <w:rsid w:val="00682224"/>
    <w:rsid w:val="00682323"/>
    <w:rsid w:val="0068290A"/>
    <w:rsid w:val="00683D21"/>
    <w:rsid w:val="00683FDA"/>
    <w:rsid w:val="00684321"/>
    <w:rsid w:val="00684BC7"/>
    <w:rsid w:val="0068541B"/>
    <w:rsid w:val="0068625C"/>
    <w:rsid w:val="006870F8"/>
    <w:rsid w:val="00687259"/>
    <w:rsid w:val="006905B7"/>
    <w:rsid w:val="00690663"/>
    <w:rsid w:val="0069111A"/>
    <w:rsid w:val="006919C5"/>
    <w:rsid w:val="00692001"/>
    <w:rsid w:val="00692254"/>
    <w:rsid w:val="0069298A"/>
    <w:rsid w:val="00693723"/>
    <w:rsid w:val="00693B69"/>
    <w:rsid w:val="00694192"/>
    <w:rsid w:val="0069436F"/>
    <w:rsid w:val="00694554"/>
    <w:rsid w:val="006947FA"/>
    <w:rsid w:val="00694994"/>
    <w:rsid w:val="00694E46"/>
    <w:rsid w:val="0069599C"/>
    <w:rsid w:val="00695C90"/>
    <w:rsid w:val="00696770"/>
    <w:rsid w:val="00696934"/>
    <w:rsid w:val="006A0474"/>
    <w:rsid w:val="006A0A34"/>
    <w:rsid w:val="006A198E"/>
    <w:rsid w:val="006A1DD4"/>
    <w:rsid w:val="006A1FE3"/>
    <w:rsid w:val="006A2602"/>
    <w:rsid w:val="006A2BAF"/>
    <w:rsid w:val="006A32E3"/>
    <w:rsid w:val="006A4774"/>
    <w:rsid w:val="006A58DD"/>
    <w:rsid w:val="006A5FF5"/>
    <w:rsid w:val="006A6B03"/>
    <w:rsid w:val="006A73FD"/>
    <w:rsid w:val="006A79CD"/>
    <w:rsid w:val="006A7C98"/>
    <w:rsid w:val="006B099E"/>
    <w:rsid w:val="006B1397"/>
    <w:rsid w:val="006B1B34"/>
    <w:rsid w:val="006B27B5"/>
    <w:rsid w:val="006B2B7B"/>
    <w:rsid w:val="006B302D"/>
    <w:rsid w:val="006B4879"/>
    <w:rsid w:val="006B510C"/>
    <w:rsid w:val="006B5590"/>
    <w:rsid w:val="006B6008"/>
    <w:rsid w:val="006B7A9E"/>
    <w:rsid w:val="006C02F8"/>
    <w:rsid w:val="006C0584"/>
    <w:rsid w:val="006C0AAA"/>
    <w:rsid w:val="006C0E93"/>
    <w:rsid w:val="006C0F41"/>
    <w:rsid w:val="006C2637"/>
    <w:rsid w:val="006C3298"/>
    <w:rsid w:val="006C3318"/>
    <w:rsid w:val="006C3613"/>
    <w:rsid w:val="006C3698"/>
    <w:rsid w:val="006C380A"/>
    <w:rsid w:val="006C5B82"/>
    <w:rsid w:val="006C5C00"/>
    <w:rsid w:val="006C6727"/>
    <w:rsid w:val="006C7A50"/>
    <w:rsid w:val="006D0423"/>
    <w:rsid w:val="006D1752"/>
    <w:rsid w:val="006D2B01"/>
    <w:rsid w:val="006D327C"/>
    <w:rsid w:val="006D3708"/>
    <w:rsid w:val="006D476F"/>
    <w:rsid w:val="006D63A1"/>
    <w:rsid w:val="006D69C3"/>
    <w:rsid w:val="006D69D6"/>
    <w:rsid w:val="006D6CD3"/>
    <w:rsid w:val="006E0BDF"/>
    <w:rsid w:val="006E1129"/>
    <w:rsid w:val="006E2488"/>
    <w:rsid w:val="006E2B69"/>
    <w:rsid w:val="006E4A6E"/>
    <w:rsid w:val="006E578E"/>
    <w:rsid w:val="006E65A1"/>
    <w:rsid w:val="006E7419"/>
    <w:rsid w:val="006E7BD6"/>
    <w:rsid w:val="006E7CB6"/>
    <w:rsid w:val="006F16E3"/>
    <w:rsid w:val="006F190A"/>
    <w:rsid w:val="006F202B"/>
    <w:rsid w:val="006F2724"/>
    <w:rsid w:val="006F282A"/>
    <w:rsid w:val="006F2D05"/>
    <w:rsid w:val="006F3369"/>
    <w:rsid w:val="006F33A0"/>
    <w:rsid w:val="006F4A68"/>
    <w:rsid w:val="006F4CEA"/>
    <w:rsid w:val="006F50F5"/>
    <w:rsid w:val="006F51CC"/>
    <w:rsid w:val="006F59B9"/>
    <w:rsid w:val="006F5C42"/>
    <w:rsid w:val="006F5E37"/>
    <w:rsid w:val="006F6102"/>
    <w:rsid w:val="006F653C"/>
    <w:rsid w:val="006F71B9"/>
    <w:rsid w:val="006F7692"/>
    <w:rsid w:val="006F774C"/>
    <w:rsid w:val="006F794A"/>
    <w:rsid w:val="00700956"/>
    <w:rsid w:val="00700AE3"/>
    <w:rsid w:val="0070134A"/>
    <w:rsid w:val="0070145E"/>
    <w:rsid w:val="007018A8"/>
    <w:rsid w:val="007026BB"/>
    <w:rsid w:val="00702AED"/>
    <w:rsid w:val="007034E4"/>
    <w:rsid w:val="00704707"/>
    <w:rsid w:val="00704BE2"/>
    <w:rsid w:val="007056D2"/>
    <w:rsid w:val="00705799"/>
    <w:rsid w:val="00706537"/>
    <w:rsid w:val="0070674C"/>
    <w:rsid w:val="00706DEA"/>
    <w:rsid w:val="00707C0E"/>
    <w:rsid w:val="007106D5"/>
    <w:rsid w:val="0071085E"/>
    <w:rsid w:val="00710DEE"/>
    <w:rsid w:val="00711A19"/>
    <w:rsid w:val="00713262"/>
    <w:rsid w:val="00713DE8"/>
    <w:rsid w:val="00714026"/>
    <w:rsid w:val="00714412"/>
    <w:rsid w:val="00714498"/>
    <w:rsid w:val="007150B6"/>
    <w:rsid w:val="007155F5"/>
    <w:rsid w:val="00715734"/>
    <w:rsid w:val="00716EC6"/>
    <w:rsid w:val="00717516"/>
    <w:rsid w:val="00720F57"/>
    <w:rsid w:val="00721094"/>
    <w:rsid w:val="007211A4"/>
    <w:rsid w:val="00721CC2"/>
    <w:rsid w:val="00721F3B"/>
    <w:rsid w:val="0072290C"/>
    <w:rsid w:val="0072349A"/>
    <w:rsid w:val="007240F0"/>
    <w:rsid w:val="00725752"/>
    <w:rsid w:val="00725E35"/>
    <w:rsid w:val="00726121"/>
    <w:rsid w:val="0072718A"/>
    <w:rsid w:val="007275C8"/>
    <w:rsid w:val="00727759"/>
    <w:rsid w:val="00730505"/>
    <w:rsid w:val="00730663"/>
    <w:rsid w:val="0073249F"/>
    <w:rsid w:val="00732562"/>
    <w:rsid w:val="00733E27"/>
    <w:rsid w:val="0073498A"/>
    <w:rsid w:val="0073498D"/>
    <w:rsid w:val="00734F11"/>
    <w:rsid w:val="007379F2"/>
    <w:rsid w:val="00737EE2"/>
    <w:rsid w:val="0074060C"/>
    <w:rsid w:val="0074167E"/>
    <w:rsid w:val="0074171C"/>
    <w:rsid w:val="00741E9A"/>
    <w:rsid w:val="007423DA"/>
    <w:rsid w:val="007424DF"/>
    <w:rsid w:val="00742A5D"/>
    <w:rsid w:val="00742BEB"/>
    <w:rsid w:val="00743617"/>
    <w:rsid w:val="007452C5"/>
    <w:rsid w:val="00746B2F"/>
    <w:rsid w:val="00746FC2"/>
    <w:rsid w:val="007479BA"/>
    <w:rsid w:val="007504FF"/>
    <w:rsid w:val="00750DFA"/>
    <w:rsid w:val="00751601"/>
    <w:rsid w:val="00752568"/>
    <w:rsid w:val="0075257B"/>
    <w:rsid w:val="007529E5"/>
    <w:rsid w:val="00753344"/>
    <w:rsid w:val="0075418F"/>
    <w:rsid w:val="007550F1"/>
    <w:rsid w:val="0075662B"/>
    <w:rsid w:val="00756BC2"/>
    <w:rsid w:val="0075784B"/>
    <w:rsid w:val="00757B48"/>
    <w:rsid w:val="00760DF8"/>
    <w:rsid w:val="00760E39"/>
    <w:rsid w:val="00761D29"/>
    <w:rsid w:val="00761D92"/>
    <w:rsid w:val="00761F27"/>
    <w:rsid w:val="0076242C"/>
    <w:rsid w:val="00762AE2"/>
    <w:rsid w:val="007632F6"/>
    <w:rsid w:val="00763D74"/>
    <w:rsid w:val="007644F6"/>
    <w:rsid w:val="00764842"/>
    <w:rsid w:val="007678D7"/>
    <w:rsid w:val="00767EAA"/>
    <w:rsid w:val="00771085"/>
    <w:rsid w:val="00771971"/>
    <w:rsid w:val="00771B5C"/>
    <w:rsid w:val="007726E2"/>
    <w:rsid w:val="00772F0F"/>
    <w:rsid w:val="007743EB"/>
    <w:rsid w:val="00774AC9"/>
    <w:rsid w:val="00774D52"/>
    <w:rsid w:val="00775E21"/>
    <w:rsid w:val="007765B0"/>
    <w:rsid w:val="007766CD"/>
    <w:rsid w:val="00777127"/>
    <w:rsid w:val="00777E91"/>
    <w:rsid w:val="00777EC1"/>
    <w:rsid w:val="00781290"/>
    <w:rsid w:val="007822C9"/>
    <w:rsid w:val="007824AD"/>
    <w:rsid w:val="00784991"/>
    <w:rsid w:val="00784C4B"/>
    <w:rsid w:val="0078576F"/>
    <w:rsid w:val="00785FE8"/>
    <w:rsid w:val="007861BD"/>
    <w:rsid w:val="00787F33"/>
    <w:rsid w:val="0079097A"/>
    <w:rsid w:val="007909BB"/>
    <w:rsid w:val="0079204D"/>
    <w:rsid w:val="007929C9"/>
    <w:rsid w:val="00792A50"/>
    <w:rsid w:val="00792B69"/>
    <w:rsid w:val="0079372B"/>
    <w:rsid w:val="0079450B"/>
    <w:rsid w:val="00795567"/>
    <w:rsid w:val="00795D17"/>
    <w:rsid w:val="007964C4"/>
    <w:rsid w:val="0079696A"/>
    <w:rsid w:val="007977DB"/>
    <w:rsid w:val="0079792A"/>
    <w:rsid w:val="00797B24"/>
    <w:rsid w:val="00797F55"/>
    <w:rsid w:val="007A1780"/>
    <w:rsid w:val="007A2473"/>
    <w:rsid w:val="007A2559"/>
    <w:rsid w:val="007A3317"/>
    <w:rsid w:val="007A34F4"/>
    <w:rsid w:val="007A38E0"/>
    <w:rsid w:val="007A3E59"/>
    <w:rsid w:val="007A4210"/>
    <w:rsid w:val="007A4669"/>
    <w:rsid w:val="007A4794"/>
    <w:rsid w:val="007A6E16"/>
    <w:rsid w:val="007A7792"/>
    <w:rsid w:val="007B014A"/>
    <w:rsid w:val="007B0B60"/>
    <w:rsid w:val="007B1578"/>
    <w:rsid w:val="007B35DE"/>
    <w:rsid w:val="007B376B"/>
    <w:rsid w:val="007B3C1E"/>
    <w:rsid w:val="007B3E65"/>
    <w:rsid w:val="007B485F"/>
    <w:rsid w:val="007B4EB8"/>
    <w:rsid w:val="007B4ED7"/>
    <w:rsid w:val="007B4F15"/>
    <w:rsid w:val="007B5EF0"/>
    <w:rsid w:val="007B5F01"/>
    <w:rsid w:val="007B5F7F"/>
    <w:rsid w:val="007B69BD"/>
    <w:rsid w:val="007B6E81"/>
    <w:rsid w:val="007B7181"/>
    <w:rsid w:val="007B7476"/>
    <w:rsid w:val="007B78E9"/>
    <w:rsid w:val="007B7FC1"/>
    <w:rsid w:val="007C0586"/>
    <w:rsid w:val="007C0670"/>
    <w:rsid w:val="007C07F0"/>
    <w:rsid w:val="007C10D2"/>
    <w:rsid w:val="007C12EC"/>
    <w:rsid w:val="007C175F"/>
    <w:rsid w:val="007C4311"/>
    <w:rsid w:val="007C5634"/>
    <w:rsid w:val="007C6EF0"/>
    <w:rsid w:val="007C7001"/>
    <w:rsid w:val="007C751A"/>
    <w:rsid w:val="007D0A41"/>
    <w:rsid w:val="007D1F97"/>
    <w:rsid w:val="007D3665"/>
    <w:rsid w:val="007D411B"/>
    <w:rsid w:val="007D44F7"/>
    <w:rsid w:val="007D6A00"/>
    <w:rsid w:val="007D6A06"/>
    <w:rsid w:val="007D6DC2"/>
    <w:rsid w:val="007D6E0D"/>
    <w:rsid w:val="007D7070"/>
    <w:rsid w:val="007D7836"/>
    <w:rsid w:val="007D79AC"/>
    <w:rsid w:val="007E05E7"/>
    <w:rsid w:val="007E1310"/>
    <w:rsid w:val="007E1DA2"/>
    <w:rsid w:val="007E1EA0"/>
    <w:rsid w:val="007E1F04"/>
    <w:rsid w:val="007E4270"/>
    <w:rsid w:val="007E4DD1"/>
    <w:rsid w:val="007E5020"/>
    <w:rsid w:val="007E5DD7"/>
    <w:rsid w:val="007E6197"/>
    <w:rsid w:val="007F0509"/>
    <w:rsid w:val="007F07BB"/>
    <w:rsid w:val="007F0F5E"/>
    <w:rsid w:val="007F11C8"/>
    <w:rsid w:val="007F2A8E"/>
    <w:rsid w:val="007F310E"/>
    <w:rsid w:val="007F3943"/>
    <w:rsid w:val="007F4700"/>
    <w:rsid w:val="007F4CA4"/>
    <w:rsid w:val="007F5020"/>
    <w:rsid w:val="007F56F9"/>
    <w:rsid w:val="007F6B62"/>
    <w:rsid w:val="007F6CB8"/>
    <w:rsid w:val="007F71C0"/>
    <w:rsid w:val="007F74EA"/>
    <w:rsid w:val="007F77EE"/>
    <w:rsid w:val="007F78BA"/>
    <w:rsid w:val="0080007C"/>
    <w:rsid w:val="00800B8E"/>
    <w:rsid w:val="00802025"/>
    <w:rsid w:val="008027D8"/>
    <w:rsid w:val="008030D6"/>
    <w:rsid w:val="00804D7C"/>
    <w:rsid w:val="008050F3"/>
    <w:rsid w:val="00805661"/>
    <w:rsid w:val="0080593B"/>
    <w:rsid w:val="00806292"/>
    <w:rsid w:val="00806617"/>
    <w:rsid w:val="0080701F"/>
    <w:rsid w:val="00810984"/>
    <w:rsid w:val="008115FF"/>
    <w:rsid w:val="00811CD9"/>
    <w:rsid w:val="00812088"/>
    <w:rsid w:val="008121EA"/>
    <w:rsid w:val="00812697"/>
    <w:rsid w:val="00813013"/>
    <w:rsid w:val="00813C67"/>
    <w:rsid w:val="00814302"/>
    <w:rsid w:val="00815832"/>
    <w:rsid w:val="008159EE"/>
    <w:rsid w:val="00815F29"/>
    <w:rsid w:val="008160A7"/>
    <w:rsid w:val="008173B6"/>
    <w:rsid w:val="0081752E"/>
    <w:rsid w:val="008201DD"/>
    <w:rsid w:val="008202CD"/>
    <w:rsid w:val="00820332"/>
    <w:rsid w:val="008208C8"/>
    <w:rsid w:val="00820D78"/>
    <w:rsid w:val="00820E0B"/>
    <w:rsid w:val="008219AA"/>
    <w:rsid w:val="00821C87"/>
    <w:rsid w:val="00822451"/>
    <w:rsid w:val="008227EE"/>
    <w:rsid w:val="00823269"/>
    <w:rsid w:val="008237DF"/>
    <w:rsid w:val="0082427E"/>
    <w:rsid w:val="00824AD3"/>
    <w:rsid w:val="008253DD"/>
    <w:rsid w:val="00825537"/>
    <w:rsid w:val="0082584B"/>
    <w:rsid w:val="008261DA"/>
    <w:rsid w:val="00826468"/>
    <w:rsid w:val="008269EB"/>
    <w:rsid w:val="00826DE3"/>
    <w:rsid w:val="0082714F"/>
    <w:rsid w:val="008273DB"/>
    <w:rsid w:val="00830AA6"/>
    <w:rsid w:val="00830ACA"/>
    <w:rsid w:val="00831EC4"/>
    <w:rsid w:val="00832BE7"/>
    <w:rsid w:val="00832E4D"/>
    <w:rsid w:val="0083403F"/>
    <w:rsid w:val="008344EB"/>
    <w:rsid w:val="008354E1"/>
    <w:rsid w:val="008359F7"/>
    <w:rsid w:val="00836656"/>
    <w:rsid w:val="00836ED6"/>
    <w:rsid w:val="0083775E"/>
    <w:rsid w:val="00837966"/>
    <w:rsid w:val="00837CB7"/>
    <w:rsid w:val="00837F87"/>
    <w:rsid w:val="00841D9E"/>
    <w:rsid w:val="00842A75"/>
    <w:rsid w:val="00842B15"/>
    <w:rsid w:val="00843006"/>
    <w:rsid w:val="0084361D"/>
    <w:rsid w:val="00843E08"/>
    <w:rsid w:val="00844688"/>
    <w:rsid w:val="00844ADB"/>
    <w:rsid w:val="00845278"/>
    <w:rsid w:val="00845A89"/>
    <w:rsid w:val="00845E3E"/>
    <w:rsid w:val="00847BAF"/>
    <w:rsid w:val="00847C59"/>
    <w:rsid w:val="00850067"/>
    <w:rsid w:val="0085117D"/>
    <w:rsid w:val="00853440"/>
    <w:rsid w:val="00853512"/>
    <w:rsid w:val="00853519"/>
    <w:rsid w:val="008538B5"/>
    <w:rsid w:val="00854020"/>
    <w:rsid w:val="00854C8C"/>
    <w:rsid w:val="00854D53"/>
    <w:rsid w:val="00854E4C"/>
    <w:rsid w:val="00855B25"/>
    <w:rsid w:val="0085616E"/>
    <w:rsid w:val="008567A6"/>
    <w:rsid w:val="008568FC"/>
    <w:rsid w:val="00856BD8"/>
    <w:rsid w:val="00860E85"/>
    <w:rsid w:val="008615DD"/>
    <w:rsid w:val="00861EA7"/>
    <w:rsid w:val="008639EC"/>
    <w:rsid w:val="00863BD0"/>
    <w:rsid w:val="0086425D"/>
    <w:rsid w:val="00864F50"/>
    <w:rsid w:val="00865B81"/>
    <w:rsid w:val="00867A7A"/>
    <w:rsid w:val="00870200"/>
    <w:rsid w:val="008710CE"/>
    <w:rsid w:val="00871198"/>
    <w:rsid w:val="00872626"/>
    <w:rsid w:val="0087306C"/>
    <w:rsid w:val="00874224"/>
    <w:rsid w:val="008744A0"/>
    <w:rsid w:val="008748F7"/>
    <w:rsid w:val="00876787"/>
    <w:rsid w:val="00877164"/>
    <w:rsid w:val="00877F2D"/>
    <w:rsid w:val="0088005D"/>
    <w:rsid w:val="00880A0F"/>
    <w:rsid w:val="00880C2F"/>
    <w:rsid w:val="00880FC1"/>
    <w:rsid w:val="00881928"/>
    <w:rsid w:val="00881BBB"/>
    <w:rsid w:val="00881CC4"/>
    <w:rsid w:val="00881D40"/>
    <w:rsid w:val="00881F2B"/>
    <w:rsid w:val="00882085"/>
    <w:rsid w:val="008821B5"/>
    <w:rsid w:val="0088322E"/>
    <w:rsid w:val="008834EB"/>
    <w:rsid w:val="008834ED"/>
    <w:rsid w:val="00883D01"/>
    <w:rsid w:val="00883FA7"/>
    <w:rsid w:val="00884531"/>
    <w:rsid w:val="0088471A"/>
    <w:rsid w:val="00885775"/>
    <w:rsid w:val="008858A5"/>
    <w:rsid w:val="00885E8F"/>
    <w:rsid w:val="00885EAB"/>
    <w:rsid w:val="00886934"/>
    <w:rsid w:val="0088699D"/>
    <w:rsid w:val="008878D6"/>
    <w:rsid w:val="00887F38"/>
    <w:rsid w:val="0089059D"/>
    <w:rsid w:val="0089172F"/>
    <w:rsid w:val="00892505"/>
    <w:rsid w:val="00894060"/>
    <w:rsid w:val="00894E68"/>
    <w:rsid w:val="00894F5E"/>
    <w:rsid w:val="00897107"/>
    <w:rsid w:val="00897E83"/>
    <w:rsid w:val="00897EC9"/>
    <w:rsid w:val="00897F38"/>
    <w:rsid w:val="008A295E"/>
    <w:rsid w:val="008A3074"/>
    <w:rsid w:val="008A4513"/>
    <w:rsid w:val="008A471D"/>
    <w:rsid w:val="008A4BF5"/>
    <w:rsid w:val="008A4E0B"/>
    <w:rsid w:val="008A5736"/>
    <w:rsid w:val="008A73DF"/>
    <w:rsid w:val="008A7D9A"/>
    <w:rsid w:val="008A7E8D"/>
    <w:rsid w:val="008B02C9"/>
    <w:rsid w:val="008B0307"/>
    <w:rsid w:val="008B0798"/>
    <w:rsid w:val="008B13F0"/>
    <w:rsid w:val="008B1547"/>
    <w:rsid w:val="008B1564"/>
    <w:rsid w:val="008B1A4D"/>
    <w:rsid w:val="008B20C6"/>
    <w:rsid w:val="008B4092"/>
    <w:rsid w:val="008B4720"/>
    <w:rsid w:val="008B48B9"/>
    <w:rsid w:val="008B4AF6"/>
    <w:rsid w:val="008B52B5"/>
    <w:rsid w:val="008B5B67"/>
    <w:rsid w:val="008B5D29"/>
    <w:rsid w:val="008B6978"/>
    <w:rsid w:val="008B6E86"/>
    <w:rsid w:val="008B75FB"/>
    <w:rsid w:val="008B7D87"/>
    <w:rsid w:val="008C155D"/>
    <w:rsid w:val="008C171E"/>
    <w:rsid w:val="008C1B08"/>
    <w:rsid w:val="008C255E"/>
    <w:rsid w:val="008C2975"/>
    <w:rsid w:val="008C2F94"/>
    <w:rsid w:val="008C34C2"/>
    <w:rsid w:val="008C377C"/>
    <w:rsid w:val="008C39E9"/>
    <w:rsid w:val="008C3A20"/>
    <w:rsid w:val="008C4CD1"/>
    <w:rsid w:val="008C5C10"/>
    <w:rsid w:val="008C69D2"/>
    <w:rsid w:val="008D115C"/>
    <w:rsid w:val="008D1B29"/>
    <w:rsid w:val="008D3635"/>
    <w:rsid w:val="008D3A74"/>
    <w:rsid w:val="008D3CB3"/>
    <w:rsid w:val="008D42E5"/>
    <w:rsid w:val="008D44BC"/>
    <w:rsid w:val="008D4504"/>
    <w:rsid w:val="008D5389"/>
    <w:rsid w:val="008D79B4"/>
    <w:rsid w:val="008D7AC9"/>
    <w:rsid w:val="008E01B3"/>
    <w:rsid w:val="008E09B9"/>
    <w:rsid w:val="008E0D19"/>
    <w:rsid w:val="008E14C5"/>
    <w:rsid w:val="008E2A2B"/>
    <w:rsid w:val="008E34E0"/>
    <w:rsid w:val="008E4431"/>
    <w:rsid w:val="008E5FE2"/>
    <w:rsid w:val="008E6234"/>
    <w:rsid w:val="008E6EDD"/>
    <w:rsid w:val="008E7C0C"/>
    <w:rsid w:val="008F02CE"/>
    <w:rsid w:val="008F07CF"/>
    <w:rsid w:val="008F10BD"/>
    <w:rsid w:val="008F23C4"/>
    <w:rsid w:val="008F24D9"/>
    <w:rsid w:val="008F3A52"/>
    <w:rsid w:val="008F511E"/>
    <w:rsid w:val="008F5301"/>
    <w:rsid w:val="008F5481"/>
    <w:rsid w:val="008F56EC"/>
    <w:rsid w:val="008F5CCF"/>
    <w:rsid w:val="008F62E2"/>
    <w:rsid w:val="008F71C0"/>
    <w:rsid w:val="008F7ECB"/>
    <w:rsid w:val="00900E37"/>
    <w:rsid w:val="009018BD"/>
    <w:rsid w:val="0090207D"/>
    <w:rsid w:val="00903334"/>
    <w:rsid w:val="00903C40"/>
    <w:rsid w:val="00903C74"/>
    <w:rsid w:val="00903E22"/>
    <w:rsid w:val="00904391"/>
    <w:rsid w:val="009047FD"/>
    <w:rsid w:val="0090580F"/>
    <w:rsid w:val="00906610"/>
    <w:rsid w:val="00907B03"/>
    <w:rsid w:val="00910073"/>
    <w:rsid w:val="00912117"/>
    <w:rsid w:val="009126C7"/>
    <w:rsid w:val="00913020"/>
    <w:rsid w:val="00914A83"/>
    <w:rsid w:val="00915198"/>
    <w:rsid w:val="00915473"/>
    <w:rsid w:val="0091630A"/>
    <w:rsid w:val="00916A71"/>
    <w:rsid w:val="009176F8"/>
    <w:rsid w:val="00917759"/>
    <w:rsid w:val="009211B8"/>
    <w:rsid w:val="009225D5"/>
    <w:rsid w:val="009225E8"/>
    <w:rsid w:val="00922E05"/>
    <w:rsid w:val="00923C28"/>
    <w:rsid w:val="00923CFB"/>
    <w:rsid w:val="00924F75"/>
    <w:rsid w:val="0092531D"/>
    <w:rsid w:val="00925D96"/>
    <w:rsid w:val="009260F5"/>
    <w:rsid w:val="00927A69"/>
    <w:rsid w:val="00927E8B"/>
    <w:rsid w:val="00930BD4"/>
    <w:rsid w:val="009318D4"/>
    <w:rsid w:val="00931B1C"/>
    <w:rsid w:val="00932178"/>
    <w:rsid w:val="009326BD"/>
    <w:rsid w:val="00932B19"/>
    <w:rsid w:val="00932FA9"/>
    <w:rsid w:val="00933402"/>
    <w:rsid w:val="0093530D"/>
    <w:rsid w:val="009356F2"/>
    <w:rsid w:val="0093590E"/>
    <w:rsid w:val="009366D0"/>
    <w:rsid w:val="00937565"/>
    <w:rsid w:val="00937E5F"/>
    <w:rsid w:val="00940084"/>
    <w:rsid w:val="009403DA"/>
    <w:rsid w:val="009404DD"/>
    <w:rsid w:val="00940547"/>
    <w:rsid w:val="0094064A"/>
    <w:rsid w:val="009406CA"/>
    <w:rsid w:val="00940899"/>
    <w:rsid w:val="00942DAC"/>
    <w:rsid w:val="0094388F"/>
    <w:rsid w:val="009441DD"/>
    <w:rsid w:val="00944A2F"/>
    <w:rsid w:val="00944BF7"/>
    <w:rsid w:val="00945596"/>
    <w:rsid w:val="00945703"/>
    <w:rsid w:val="00945A35"/>
    <w:rsid w:val="00946011"/>
    <w:rsid w:val="00946675"/>
    <w:rsid w:val="00946F19"/>
    <w:rsid w:val="00947B5D"/>
    <w:rsid w:val="00950D02"/>
    <w:rsid w:val="0095210E"/>
    <w:rsid w:val="009538C9"/>
    <w:rsid w:val="00954511"/>
    <w:rsid w:val="00954859"/>
    <w:rsid w:val="00955AB2"/>
    <w:rsid w:val="00955ACF"/>
    <w:rsid w:val="00955BAB"/>
    <w:rsid w:val="009561DA"/>
    <w:rsid w:val="009569CF"/>
    <w:rsid w:val="00956DD2"/>
    <w:rsid w:val="00957295"/>
    <w:rsid w:val="0095752F"/>
    <w:rsid w:val="00957C53"/>
    <w:rsid w:val="00960826"/>
    <w:rsid w:val="0096088F"/>
    <w:rsid w:val="009619BF"/>
    <w:rsid w:val="00961B02"/>
    <w:rsid w:val="00961F8B"/>
    <w:rsid w:val="009629FA"/>
    <w:rsid w:val="00962FF8"/>
    <w:rsid w:val="00963220"/>
    <w:rsid w:val="00963A08"/>
    <w:rsid w:val="00964075"/>
    <w:rsid w:val="00964DBB"/>
    <w:rsid w:val="00964DD6"/>
    <w:rsid w:val="00964DF3"/>
    <w:rsid w:val="00964E83"/>
    <w:rsid w:val="0096548E"/>
    <w:rsid w:val="00965505"/>
    <w:rsid w:val="00966D41"/>
    <w:rsid w:val="0097018E"/>
    <w:rsid w:val="009704D8"/>
    <w:rsid w:val="00970599"/>
    <w:rsid w:val="00970A9E"/>
    <w:rsid w:val="00970B63"/>
    <w:rsid w:val="009713EF"/>
    <w:rsid w:val="00971B35"/>
    <w:rsid w:val="009721B1"/>
    <w:rsid w:val="00972D4C"/>
    <w:rsid w:val="00973A53"/>
    <w:rsid w:val="00973CA1"/>
    <w:rsid w:val="009744F7"/>
    <w:rsid w:val="0097614E"/>
    <w:rsid w:val="00976397"/>
    <w:rsid w:val="00976A16"/>
    <w:rsid w:val="00976DDA"/>
    <w:rsid w:val="0097727E"/>
    <w:rsid w:val="00977755"/>
    <w:rsid w:val="00977CF3"/>
    <w:rsid w:val="00980155"/>
    <w:rsid w:val="00980529"/>
    <w:rsid w:val="009806BA"/>
    <w:rsid w:val="00980B81"/>
    <w:rsid w:val="009815BF"/>
    <w:rsid w:val="009818B1"/>
    <w:rsid w:val="00981906"/>
    <w:rsid w:val="009824E3"/>
    <w:rsid w:val="009825FB"/>
    <w:rsid w:val="00984177"/>
    <w:rsid w:val="00984BFC"/>
    <w:rsid w:val="00984C78"/>
    <w:rsid w:val="00985A7E"/>
    <w:rsid w:val="00985F80"/>
    <w:rsid w:val="00986430"/>
    <w:rsid w:val="009864F0"/>
    <w:rsid w:val="00986D17"/>
    <w:rsid w:val="009874D2"/>
    <w:rsid w:val="009879A0"/>
    <w:rsid w:val="00987BF9"/>
    <w:rsid w:val="00987DEB"/>
    <w:rsid w:val="00990229"/>
    <w:rsid w:val="00990AD2"/>
    <w:rsid w:val="0099128F"/>
    <w:rsid w:val="009916A7"/>
    <w:rsid w:val="00991976"/>
    <w:rsid w:val="009933E8"/>
    <w:rsid w:val="0099349F"/>
    <w:rsid w:val="00994207"/>
    <w:rsid w:val="00994FE1"/>
    <w:rsid w:val="009952D9"/>
    <w:rsid w:val="00995326"/>
    <w:rsid w:val="00995425"/>
    <w:rsid w:val="00995C1E"/>
    <w:rsid w:val="00995EB7"/>
    <w:rsid w:val="0099614C"/>
    <w:rsid w:val="009964FE"/>
    <w:rsid w:val="00996642"/>
    <w:rsid w:val="00996AC9"/>
    <w:rsid w:val="00997249"/>
    <w:rsid w:val="009A04A0"/>
    <w:rsid w:val="009A0C11"/>
    <w:rsid w:val="009A1E7F"/>
    <w:rsid w:val="009A298D"/>
    <w:rsid w:val="009A3356"/>
    <w:rsid w:val="009A36DC"/>
    <w:rsid w:val="009A45B2"/>
    <w:rsid w:val="009A470A"/>
    <w:rsid w:val="009A6122"/>
    <w:rsid w:val="009A6E4A"/>
    <w:rsid w:val="009A7187"/>
    <w:rsid w:val="009A74AD"/>
    <w:rsid w:val="009A7FD1"/>
    <w:rsid w:val="009B033A"/>
    <w:rsid w:val="009B0B16"/>
    <w:rsid w:val="009B0F64"/>
    <w:rsid w:val="009B1BC8"/>
    <w:rsid w:val="009B28A9"/>
    <w:rsid w:val="009B29F0"/>
    <w:rsid w:val="009B2B7B"/>
    <w:rsid w:val="009B2D01"/>
    <w:rsid w:val="009B2E7B"/>
    <w:rsid w:val="009B3DA2"/>
    <w:rsid w:val="009B48C0"/>
    <w:rsid w:val="009B510E"/>
    <w:rsid w:val="009B5255"/>
    <w:rsid w:val="009B5F65"/>
    <w:rsid w:val="009B60EE"/>
    <w:rsid w:val="009B66F4"/>
    <w:rsid w:val="009B6B79"/>
    <w:rsid w:val="009B6F6A"/>
    <w:rsid w:val="009B7E61"/>
    <w:rsid w:val="009C198E"/>
    <w:rsid w:val="009C1F95"/>
    <w:rsid w:val="009C22A7"/>
    <w:rsid w:val="009C23BE"/>
    <w:rsid w:val="009C2401"/>
    <w:rsid w:val="009C2629"/>
    <w:rsid w:val="009C423E"/>
    <w:rsid w:val="009C482C"/>
    <w:rsid w:val="009C5271"/>
    <w:rsid w:val="009C59F2"/>
    <w:rsid w:val="009C6212"/>
    <w:rsid w:val="009C62BA"/>
    <w:rsid w:val="009C7050"/>
    <w:rsid w:val="009C73F2"/>
    <w:rsid w:val="009C79F1"/>
    <w:rsid w:val="009D063F"/>
    <w:rsid w:val="009D06C0"/>
    <w:rsid w:val="009D090F"/>
    <w:rsid w:val="009D0E0C"/>
    <w:rsid w:val="009D133F"/>
    <w:rsid w:val="009D18EF"/>
    <w:rsid w:val="009D1E67"/>
    <w:rsid w:val="009D205B"/>
    <w:rsid w:val="009D222F"/>
    <w:rsid w:val="009D30EF"/>
    <w:rsid w:val="009D3366"/>
    <w:rsid w:val="009D3755"/>
    <w:rsid w:val="009D3996"/>
    <w:rsid w:val="009D3E04"/>
    <w:rsid w:val="009D40BD"/>
    <w:rsid w:val="009D421B"/>
    <w:rsid w:val="009D49A7"/>
    <w:rsid w:val="009D4B20"/>
    <w:rsid w:val="009D514C"/>
    <w:rsid w:val="009D67AB"/>
    <w:rsid w:val="009D68A3"/>
    <w:rsid w:val="009D730E"/>
    <w:rsid w:val="009E0242"/>
    <w:rsid w:val="009E0C76"/>
    <w:rsid w:val="009E1481"/>
    <w:rsid w:val="009E192E"/>
    <w:rsid w:val="009E1BFA"/>
    <w:rsid w:val="009E329D"/>
    <w:rsid w:val="009E35A2"/>
    <w:rsid w:val="009E3A31"/>
    <w:rsid w:val="009E482F"/>
    <w:rsid w:val="009E4D3B"/>
    <w:rsid w:val="009E51ED"/>
    <w:rsid w:val="009E5C77"/>
    <w:rsid w:val="009E7D70"/>
    <w:rsid w:val="009E7E4C"/>
    <w:rsid w:val="009F0A3E"/>
    <w:rsid w:val="009F0A5F"/>
    <w:rsid w:val="009F0E34"/>
    <w:rsid w:val="009F0FEA"/>
    <w:rsid w:val="009F1627"/>
    <w:rsid w:val="009F16C6"/>
    <w:rsid w:val="009F1AE8"/>
    <w:rsid w:val="009F3FBF"/>
    <w:rsid w:val="009F412A"/>
    <w:rsid w:val="009F4B36"/>
    <w:rsid w:val="009F58EB"/>
    <w:rsid w:val="009F6293"/>
    <w:rsid w:val="009F73CC"/>
    <w:rsid w:val="009F766A"/>
    <w:rsid w:val="009F7D35"/>
    <w:rsid w:val="00A002BA"/>
    <w:rsid w:val="00A00BE4"/>
    <w:rsid w:val="00A012B0"/>
    <w:rsid w:val="00A01D2F"/>
    <w:rsid w:val="00A0243A"/>
    <w:rsid w:val="00A024F2"/>
    <w:rsid w:val="00A02770"/>
    <w:rsid w:val="00A02E6D"/>
    <w:rsid w:val="00A033F0"/>
    <w:rsid w:val="00A03A6B"/>
    <w:rsid w:val="00A041F9"/>
    <w:rsid w:val="00A043AA"/>
    <w:rsid w:val="00A04BD9"/>
    <w:rsid w:val="00A0574D"/>
    <w:rsid w:val="00A111D0"/>
    <w:rsid w:val="00A119F7"/>
    <w:rsid w:val="00A11B70"/>
    <w:rsid w:val="00A11CF9"/>
    <w:rsid w:val="00A1225F"/>
    <w:rsid w:val="00A132F8"/>
    <w:rsid w:val="00A135A8"/>
    <w:rsid w:val="00A135F2"/>
    <w:rsid w:val="00A1424F"/>
    <w:rsid w:val="00A14F36"/>
    <w:rsid w:val="00A15A15"/>
    <w:rsid w:val="00A1690F"/>
    <w:rsid w:val="00A16B1C"/>
    <w:rsid w:val="00A16C36"/>
    <w:rsid w:val="00A1714D"/>
    <w:rsid w:val="00A20962"/>
    <w:rsid w:val="00A2113B"/>
    <w:rsid w:val="00A2178F"/>
    <w:rsid w:val="00A23168"/>
    <w:rsid w:val="00A24F39"/>
    <w:rsid w:val="00A25AD2"/>
    <w:rsid w:val="00A25B92"/>
    <w:rsid w:val="00A25CBE"/>
    <w:rsid w:val="00A266E2"/>
    <w:rsid w:val="00A27914"/>
    <w:rsid w:val="00A27B79"/>
    <w:rsid w:val="00A31057"/>
    <w:rsid w:val="00A33989"/>
    <w:rsid w:val="00A33B29"/>
    <w:rsid w:val="00A33F5E"/>
    <w:rsid w:val="00A3447F"/>
    <w:rsid w:val="00A34603"/>
    <w:rsid w:val="00A34905"/>
    <w:rsid w:val="00A34DA6"/>
    <w:rsid w:val="00A34F82"/>
    <w:rsid w:val="00A3537E"/>
    <w:rsid w:val="00A359E0"/>
    <w:rsid w:val="00A35CF6"/>
    <w:rsid w:val="00A36166"/>
    <w:rsid w:val="00A361CD"/>
    <w:rsid w:val="00A3667B"/>
    <w:rsid w:val="00A40042"/>
    <w:rsid w:val="00A4006E"/>
    <w:rsid w:val="00A40DB6"/>
    <w:rsid w:val="00A40F43"/>
    <w:rsid w:val="00A41937"/>
    <w:rsid w:val="00A420B6"/>
    <w:rsid w:val="00A42F0D"/>
    <w:rsid w:val="00A438E9"/>
    <w:rsid w:val="00A44129"/>
    <w:rsid w:val="00A44B69"/>
    <w:rsid w:val="00A454DA"/>
    <w:rsid w:val="00A45833"/>
    <w:rsid w:val="00A47C89"/>
    <w:rsid w:val="00A51821"/>
    <w:rsid w:val="00A537FA"/>
    <w:rsid w:val="00A53A1E"/>
    <w:rsid w:val="00A54B28"/>
    <w:rsid w:val="00A56271"/>
    <w:rsid w:val="00A562D9"/>
    <w:rsid w:val="00A565D8"/>
    <w:rsid w:val="00A56685"/>
    <w:rsid w:val="00A56A74"/>
    <w:rsid w:val="00A61AA5"/>
    <w:rsid w:val="00A64689"/>
    <w:rsid w:val="00A64F22"/>
    <w:rsid w:val="00A65FA0"/>
    <w:rsid w:val="00A66411"/>
    <w:rsid w:val="00A676C7"/>
    <w:rsid w:val="00A6787D"/>
    <w:rsid w:val="00A67B5A"/>
    <w:rsid w:val="00A70BB9"/>
    <w:rsid w:val="00A7124D"/>
    <w:rsid w:val="00A72807"/>
    <w:rsid w:val="00A72895"/>
    <w:rsid w:val="00A7428B"/>
    <w:rsid w:val="00A74513"/>
    <w:rsid w:val="00A749A2"/>
    <w:rsid w:val="00A751B7"/>
    <w:rsid w:val="00A760DE"/>
    <w:rsid w:val="00A7715E"/>
    <w:rsid w:val="00A801A7"/>
    <w:rsid w:val="00A8067C"/>
    <w:rsid w:val="00A808BB"/>
    <w:rsid w:val="00A81590"/>
    <w:rsid w:val="00A819C4"/>
    <w:rsid w:val="00A8299A"/>
    <w:rsid w:val="00A82C36"/>
    <w:rsid w:val="00A82FC3"/>
    <w:rsid w:val="00A8305A"/>
    <w:rsid w:val="00A83347"/>
    <w:rsid w:val="00A83843"/>
    <w:rsid w:val="00A83D0B"/>
    <w:rsid w:val="00A84266"/>
    <w:rsid w:val="00A84273"/>
    <w:rsid w:val="00A84293"/>
    <w:rsid w:val="00A84C86"/>
    <w:rsid w:val="00A850A5"/>
    <w:rsid w:val="00A85403"/>
    <w:rsid w:val="00A85764"/>
    <w:rsid w:val="00A86B1B"/>
    <w:rsid w:val="00A86E9C"/>
    <w:rsid w:val="00A870E7"/>
    <w:rsid w:val="00A87963"/>
    <w:rsid w:val="00A87A61"/>
    <w:rsid w:val="00A917ED"/>
    <w:rsid w:val="00A92197"/>
    <w:rsid w:val="00A92BA8"/>
    <w:rsid w:val="00A953CE"/>
    <w:rsid w:val="00A96B16"/>
    <w:rsid w:val="00AA0E75"/>
    <w:rsid w:val="00AA2D86"/>
    <w:rsid w:val="00AA370B"/>
    <w:rsid w:val="00AA4584"/>
    <w:rsid w:val="00AA45F5"/>
    <w:rsid w:val="00AA502E"/>
    <w:rsid w:val="00AA5BC1"/>
    <w:rsid w:val="00AA5F16"/>
    <w:rsid w:val="00AA5F1A"/>
    <w:rsid w:val="00AA6502"/>
    <w:rsid w:val="00AA65AE"/>
    <w:rsid w:val="00AA6774"/>
    <w:rsid w:val="00AA79A1"/>
    <w:rsid w:val="00AA7EC6"/>
    <w:rsid w:val="00AB02C4"/>
    <w:rsid w:val="00AB0C83"/>
    <w:rsid w:val="00AB196F"/>
    <w:rsid w:val="00AB1B2E"/>
    <w:rsid w:val="00AB1CC6"/>
    <w:rsid w:val="00AB3793"/>
    <w:rsid w:val="00AB520A"/>
    <w:rsid w:val="00AB6147"/>
    <w:rsid w:val="00AB7515"/>
    <w:rsid w:val="00AB792C"/>
    <w:rsid w:val="00AC04E5"/>
    <w:rsid w:val="00AC0634"/>
    <w:rsid w:val="00AC11D0"/>
    <w:rsid w:val="00AC1A57"/>
    <w:rsid w:val="00AC1B86"/>
    <w:rsid w:val="00AC234D"/>
    <w:rsid w:val="00AC2C4B"/>
    <w:rsid w:val="00AC2F74"/>
    <w:rsid w:val="00AC4185"/>
    <w:rsid w:val="00AC6125"/>
    <w:rsid w:val="00AC66B1"/>
    <w:rsid w:val="00AC75CA"/>
    <w:rsid w:val="00AD055D"/>
    <w:rsid w:val="00AD148F"/>
    <w:rsid w:val="00AD29B4"/>
    <w:rsid w:val="00AD2A16"/>
    <w:rsid w:val="00AD2E67"/>
    <w:rsid w:val="00AD3285"/>
    <w:rsid w:val="00AD3F54"/>
    <w:rsid w:val="00AD4CF0"/>
    <w:rsid w:val="00AD6386"/>
    <w:rsid w:val="00AD6916"/>
    <w:rsid w:val="00AD6F33"/>
    <w:rsid w:val="00AD73ED"/>
    <w:rsid w:val="00AE0386"/>
    <w:rsid w:val="00AE0683"/>
    <w:rsid w:val="00AE13C4"/>
    <w:rsid w:val="00AE13F1"/>
    <w:rsid w:val="00AE1458"/>
    <w:rsid w:val="00AE1AA9"/>
    <w:rsid w:val="00AE2026"/>
    <w:rsid w:val="00AE3A6B"/>
    <w:rsid w:val="00AE5197"/>
    <w:rsid w:val="00AE5270"/>
    <w:rsid w:val="00AE53BD"/>
    <w:rsid w:val="00AE5BC6"/>
    <w:rsid w:val="00AE6185"/>
    <w:rsid w:val="00AE647E"/>
    <w:rsid w:val="00AE6698"/>
    <w:rsid w:val="00AE6BCD"/>
    <w:rsid w:val="00AE6D4D"/>
    <w:rsid w:val="00AE7BAD"/>
    <w:rsid w:val="00AE7D1B"/>
    <w:rsid w:val="00AF0E23"/>
    <w:rsid w:val="00AF0F11"/>
    <w:rsid w:val="00AF117D"/>
    <w:rsid w:val="00AF1204"/>
    <w:rsid w:val="00AF17DF"/>
    <w:rsid w:val="00AF1C7C"/>
    <w:rsid w:val="00AF2C9C"/>
    <w:rsid w:val="00AF3849"/>
    <w:rsid w:val="00AF3A7D"/>
    <w:rsid w:val="00AF3BCE"/>
    <w:rsid w:val="00AF51C1"/>
    <w:rsid w:val="00AF54B1"/>
    <w:rsid w:val="00AF613E"/>
    <w:rsid w:val="00AF6836"/>
    <w:rsid w:val="00AF76BD"/>
    <w:rsid w:val="00AF78C7"/>
    <w:rsid w:val="00B00CA0"/>
    <w:rsid w:val="00B01819"/>
    <w:rsid w:val="00B01897"/>
    <w:rsid w:val="00B01968"/>
    <w:rsid w:val="00B01F1A"/>
    <w:rsid w:val="00B01F3D"/>
    <w:rsid w:val="00B028B0"/>
    <w:rsid w:val="00B02976"/>
    <w:rsid w:val="00B02998"/>
    <w:rsid w:val="00B02A21"/>
    <w:rsid w:val="00B02C12"/>
    <w:rsid w:val="00B030AD"/>
    <w:rsid w:val="00B04153"/>
    <w:rsid w:val="00B04A80"/>
    <w:rsid w:val="00B05546"/>
    <w:rsid w:val="00B05BC2"/>
    <w:rsid w:val="00B0626D"/>
    <w:rsid w:val="00B06D94"/>
    <w:rsid w:val="00B0716A"/>
    <w:rsid w:val="00B1176A"/>
    <w:rsid w:val="00B1180C"/>
    <w:rsid w:val="00B11832"/>
    <w:rsid w:val="00B13480"/>
    <w:rsid w:val="00B138A9"/>
    <w:rsid w:val="00B15466"/>
    <w:rsid w:val="00B15512"/>
    <w:rsid w:val="00B155A4"/>
    <w:rsid w:val="00B15A24"/>
    <w:rsid w:val="00B15A94"/>
    <w:rsid w:val="00B17B40"/>
    <w:rsid w:val="00B17B53"/>
    <w:rsid w:val="00B200BB"/>
    <w:rsid w:val="00B21B47"/>
    <w:rsid w:val="00B21D5C"/>
    <w:rsid w:val="00B22B80"/>
    <w:rsid w:val="00B23151"/>
    <w:rsid w:val="00B2351A"/>
    <w:rsid w:val="00B235BE"/>
    <w:rsid w:val="00B24105"/>
    <w:rsid w:val="00B24722"/>
    <w:rsid w:val="00B261E6"/>
    <w:rsid w:val="00B30004"/>
    <w:rsid w:val="00B30F83"/>
    <w:rsid w:val="00B3222F"/>
    <w:rsid w:val="00B326EB"/>
    <w:rsid w:val="00B3441E"/>
    <w:rsid w:val="00B34608"/>
    <w:rsid w:val="00B34AC0"/>
    <w:rsid w:val="00B34B37"/>
    <w:rsid w:val="00B356AA"/>
    <w:rsid w:val="00B356AD"/>
    <w:rsid w:val="00B35838"/>
    <w:rsid w:val="00B362E2"/>
    <w:rsid w:val="00B36B2D"/>
    <w:rsid w:val="00B404A0"/>
    <w:rsid w:val="00B404CB"/>
    <w:rsid w:val="00B40DAC"/>
    <w:rsid w:val="00B41129"/>
    <w:rsid w:val="00B415E4"/>
    <w:rsid w:val="00B43CF4"/>
    <w:rsid w:val="00B44647"/>
    <w:rsid w:val="00B449F3"/>
    <w:rsid w:val="00B45417"/>
    <w:rsid w:val="00B46DA3"/>
    <w:rsid w:val="00B472A6"/>
    <w:rsid w:val="00B47971"/>
    <w:rsid w:val="00B47980"/>
    <w:rsid w:val="00B47B6B"/>
    <w:rsid w:val="00B47F9A"/>
    <w:rsid w:val="00B523D9"/>
    <w:rsid w:val="00B529B9"/>
    <w:rsid w:val="00B533AF"/>
    <w:rsid w:val="00B535E9"/>
    <w:rsid w:val="00B53F13"/>
    <w:rsid w:val="00B544CD"/>
    <w:rsid w:val="00B55842"/>
    <w:rsid w:val="00B56DAC"/>
    <w:rsid w:val="00B57CB5"/>
    <w:rsid w:val="00B60976"/>
    <w:rsid w:val="00B60BE1"/>
    <w:rsid w:val="00B60CA8"/>
    <w:rsid w:val="00B60F3D"/>
    <w:rsid w:val="00B615AE"/>
    <w:rsid w:val="00B616FA"/>
    <w:rsid w:val="00B63833"/>
    <w:rsid w:val="00B638FE"/>
    <w:rsid w:val="00B6394C"/>
    <w:rsid w:val="00B644A6"/>
    <w:rsid w:val="00B6463B"/>
    <w:rsid w:val="00B64B1D"/>
    <w:rsid w:val="00B657E0"/>
    <w:rsid w:val="00B668DF"/>
    <w:rsid w:val="00B676F3"/>
    <w:rsid w:val="00B67F5A"/>
    <w:rsid w:val="00B70D4F"/>
    <w:rsid w:val="00B71027"/>
    <w:rsid w:val="00B723B4"/>
    <w:rsid w:val="00B7276B"/>
    <w:rsid w:val="00B73B12"/>
    <w:rsid w:val="00B74B40"/>
    <w:rsid w:val="00B7667E"/>
    <w:rsid w:val="00B773A8"/>
    <w:rsid w:val="00B776E0"/>
    <w:rsid w:val="00B80CFF"/>
    <w:rsid w:val="00B810BA"/>
    <w:rsid w:val="00B8118B"/>
    <w:rsid w:val="00B81241"/>
    <w:rsid w:val="00B81A0B"/>
    <w:rsid w:val="00B81CE6"/>
    <w:rsid w:val="00B81DA3"/>
    <w:rsid w:val="00B82207"/>
    <w:rsid w:val="00B82416"/>
    <w:rsid w:val="00B83050"/>
    <w:rsid w:val="00B838D5"/>
    <w:rsid w:val="00B84DAE"/>
    <w:rsid w:val="00B85848"/>
    <w:rsid w:val="00B87057"/>
    <w:rsid w:val="00B87180"/>
    <w:rsid w:val="00B9039C"/>
    <w:rsid w:val="00B90A1A"/>
    <w:rsid w:val="00B912FE"/>
    <w:rsid w:val="00B915B1"/>
    <w:rsid w:val="00B92A4A"/>
    <w:rsid w:val="00B93320"/>
    <w:rsid w:val="00B93616"/>
    <w:rsid w:val="00B938A3"/>
    <w:rsid w:val="00B93A8C"/>
    <w:rsid w:val="00B95954"/>
    <w:rsid w:val="00B95FB0"/>
    <w:rsid w:val="00B967ED"/>
    <w:rsid w:val="00B97273"/>
    <w:rsid w:val="00B97B3C"/>
    <w:rsid w:val="00B97D67"/>
    <w:rsid w:val="00B97E08"/>
    <w:rsid w:val="00BA1006"/>
    <w:rsid w:val="00BA1484"/>
    <w:rsid w:val="00BA265F"/>
    <w:rsid w:val="00BA279C"/>
    <w:rsid w:val="00BA45AB"/>
    <w:rsid w:val="00BA4736"/>
    <w:rsid w:val="00BA5ACA"/>
    <w:rsid w:val="00BA5FCE"/>
    <w:rsid w:val="00BA7995"/>
    <w:rsid w:val="00BB00DD"/>
    <w:rsid w:val="00BB21BE"/>
    <w:rsid w:val="00BB26BA"/>
    <w:rsid w:val="00BB3977"/>
    <w:rsid w:val="00BB3AD1"/>
    <w:rsid w:val="00BB3EAB"/>
    <w:rsid w:val="00BB40DD"/>
    <w:rsid w:val="00BB4872"/>
    <w:rsid w:val="00BB49B7"/>
    <w:rsid w:val="00BB4A0D"/>
    <w:rsid w:val="00BB4C37"/>
    <w:rsid w:val="00BB59E4"/>
    <w:rsid w:val="00BB63DB"/>
    <w:rsid w:val="00BB6E5D"/>
    <w:rsid w:val="00BB7159"/>
    <w:rsid w:val="00BB71A2"/>
    <w:rsid w:val="00BB7401"/>
    <w:rsid w:val="00BC191F"/>
    <w:rsid w:val="00BC1CD6"/>
    <w:rsid w:val="00BC1E8D"/>
    <w:rsid w:val="00BC431C"/>
    <w:rsid w:val="00BC4F44"/>
    <w:rsid w:val="00BC5086"/>
    <w:rsid w:val="00BC56EA"/>
    <w:rsid w:val="00BC589B"/>
    <w:rsid w:val="00BC5B3C"/>
    <w:rsid w:val="00BC62C4"/>
    <w:rsid w:val="00BD0010"/>
    <w:rsid w:val="00BD0156"/>
    <w:rsid w:val="00BD08BF"/>
    <w:rsid w:val="00BD0A4A"/>
    <w:rsid w:val="00BD2912"/>
    <w:rsid w:val="00BD2939"/>
    <w:rsid w:val="00BD2D30"/>
    <w:rsid w:val="00BD2E20"/>
    <w:rsid w:val="00BD480B"/>
    <w:rsid w:val="00BD4834"/>
    <w:rsid w:val="00BD4C46"/>
    <w:rsid w:val="00BD5167"/>
    <w:rsid w:val="00BD5275"/>
    <w:rsid w:val="00BD604B"/>
    <w:rsid w:val="00BE016C"/>
    <w:rsid w:val="00BE2070"/>
    <w:rsid w:val="00BE23C6"/>
    <w:rsid w:val="00BE2CAA"/>
    <w:rsid w:val="00BE310F"/>
    <w:rsid w:val="00BE3C08"/>
    <w:rsid w:val="00BE459D"/>
    <w:rsid w:val="00BE4CC1"/>
    <w:rsid w:val="00BE573B"/>
    <w:rsid w:val="00BE5F7A"/>
    <w:rsid w:val="00BE6217"/>
    <w:rsid w:val="00BE6581"/>
    <w:rsid w:val="00BE74E4"/>
    <w:rsid w:val="00BF08BD"/>
    <w:rsid w:val="00BF18E1"/>
    <w:rsid w:val="00BF2768"/>
    <w:rsid w:val="00BF3A6A"/>
    <w:rsid w:val="00BF3FFD"/>
    <w:rsid w:val="00BF690E"/>
    <w:rsid w:val="00BF7599"/>
    <w:rsid w:val="00BF7893"/>
    <w:rsid w:val="00BF7EA1"/>
    <w:rsid w:val="00C00371"/>
    <w:rsid w:val="00C0170A"/>
    <w:rsid w:val="00C0175F"/>
    <w:rsid w:val="00C01BD8"/>
    <w:rsid w:val="00C02406"/>
    <w:rsid w:val="00C03112"/>
    <w:rsid w:val="00C0343E"/>
    <w:rsid w:val="00C038A0"/>
    <w:rsid w:val="00C045C2"/>
    <w:rsid w:val="00C0472F"/>
    <w:rsid w:val="00C04D04"/>
    <w:rsid w:val="00C04FC1"/>
    <w:rsid w:val="00C05290"/>
    <w:rsid w:val="00C055F3"/>
    <w:rsid w:val="00C0591F"/>
    <w:rsid w:val="00C05942"/>
    <w:rsid w:val="00C063FD"/>
    <w:rsid w:val="00C0702F"/>
    <w:rsid w:val="00C071C6"/>
    <w:rsid w:val="00C07254"/>
    <w:rsid w:val="00C073E0"/>
    <w:rsid w:val="00C074EE"/>
    <w:rsid w:val="00C07C34"/>
    <w:rsid w:val="00C07D2C"/>
    <w:rsid w:val="00C10E91"/>
    <w:rsid w:val="00C118A0"/>
    <w:rsid w:val="00C11987"/>
    <w:rsid w:val="00C134D8"/>
    <w:rsid w:val="00C14845"/>
    <w:rsid w:val="00C153A4"/>
    <w:rsid w:val="00C164AD"/>
    <w:rsid w:val="00C16E5A"/>
    <w:rsid w:val="00C17092"/>
    <w:rsid w:val="00C17479"/>
    <w:rsid w:val="00C17722"/>
    <w:rsid w:val="00C17BCE"/>
    <w:rsid w:val="00C200D4"/>
    <w:rsid w:val="00C21769"/>
    <w:rsid w:val="00C2224C"/>
    <w:rsid w:val="00C22827"/>
    <w:rsid w:val="00C23D3E"/>
    <w:rsid w:val="00C274F8"/>
    <w:rsid w:val="00C2763B"/>
    <w:rsid w:val="00C3071E"/>
    <w:rsid w:val="00C3072E"/>
    <w:rsid w:val="00C307CF"/>
    <w:rsid w:val="00C3170F"/>
    <w:rsid w:val="00C31985"/>
    <w:rsid w:val="00C33BE0"/>
    <w:rsid w:val="00C3427A"/>
    <w:rsid w:val="00C3546E"/>
    <w:rsid w:val="00C367A6"/>
    <w:rsid w:val="00C3681A"/>
    <w:rsid w:val="00C37F58"/>
    <w:rsid w:val="00C40194"/>
    <w:rsid w:val="00C40327"/>
    <w:rsid w:val="00C412F2"/>
    <w:rsid w:val="00C41C03"/>
    <w:rsid w:val="00C422D9"/>
    <w:rsid w:val="00C42914"/>
    <w:rsid w:val="00C42C69"/>
    <w:rsid w:val="00C43776"/>
    <w:rsid w:val="00C44926"/>
    <w:rsid w:val="00C4568B"/>
    <w:rsid w:val="00C4659E"/>
    <w:rsid w:val="00C46EFB"/>
    <w:rsid w:val="00C472B7"/>
    <w:rsid w:val="00C4798E"/>
    <w:rsid w:val="00C47F1F"/>
    <w:rsid w:val="00C47FDD"/>
    <w:rsid w:val="00C5099F"/>
    <w:rsid w:val="00C50A5F"/>
    <w:rsid w:val="00C50BF2"/>
    <w:rsid w:val="00C50CC7"/>
    <w:rsid w:val="00C50EDB"/>
    <w:rsid w:val="00C5251F"/>
    <w:rsid w:val="00C53A67"/>
    <w:rsid w:val="00C545AF"/>
    <w:rsid w:val="00C550F4"/>
    <w:rsid w:val="00C553D3"/>
    <w:rsid w:val="00C57470"/>
    <w:rsid w:val="00C5767B"/>
    <w:rsid w:val="00C57A88"/>
    <w:rsid w:val="00C60134"/>
    <w:rsid w:val="00C6038D"/>
    <w:rsid w:val="00C60417"/>
    <w:rsid w:val="00C60640"/>
    <w:rsid w:val="00C610CE"/>
    <w:rsid w:val="00C614FB"/>
    <w:rsid w:val="00C632B5"/>
    <w:rsid w:val="00C63E16"/>
    <w:rsid w:val="00C6403C"/>
    <w:rsid w:val="00C6425F"/>
    <w:rsid w:val="00C64C28"/>
    <w:rsid w:val="00C650D3"/>
    <w:rsid w:val="00C652E0"/>
    <w:rsid w:val="00C654DD"/>
    <w:rsid w:val="00C6570D"/>
    <w:rsid w:val="00C6583A"/>
    <w:rsid w:val="00C66CEF"/>
    <w:rsid w:val="00C6709D"/>
    <w:rsid w:val="00C67A01"/>
    <w:rsid w:val="00C67F28"/>
    <w:rsid w:val="00C708A7"/>
    <w:rsid w:val="00C70D48"/>
    <w:rsid w:val="00C716CE"/>
    <w:rsid w:val="00C71EC0"/>
    <w:rsid w:val="00C72046"/>
    <w:rsid w:val="00C72361"/>
    <w:rsid w:val="00C72974"/>
    <w:rsid w:val="00C72ACB"/>
    <w:rsid w:val="00C7398C"/>
    <w:rsid w:val="00C74BC5"/>
    <w:rsid w:val="00C767EB"/>
    <w:rsid w:val="00C77682"/>
    <w:rsid w:val="00C77850"/>
    <w:rsid w:val="00C8085E"/>
    <w:rsid w:val="00C809EE"/>
    <w:rsid w:val="00C81165"/>
    <w:rsid w:val="00C81E3B"/>
    <w:rsid w:val="00C81F79"/>
    <w:rsid w:val="00C82597"/>
    <w:rsid w:val="00C82663"/>
    <w:rsid w:val="00C826FD"/>
    <w:rsid w:val="00C831DC"/>
    <w:rsid w:val="00C83332"/>
    <w:rsid w:val="00C83348"/>
    <w:rsid w:val="00C8395D"/>
    <w:rsid w:val="00C83F5E"/>
    <w:rsid w:val="00C83FE1"/>
    <w:rsid w:val="00C84AC4"/>
    <w:rsid w:val="00C8540D"/>
    <w:rsid w:val="00C864D0"/>
    <w:rsid w:val="00C8677D"/>
    <w:rsid w:val="00C86EEF"/>
    <w:rsid w:val="00C90694"/>
    <w:rsid w:val="00C91312"/>
    <w:rsid w:val="00C91697"/>
    <w:rsid w:val="00C91847"/>
    <w:rsid w:val="00C9186C"/>
    <w:rsid w:val="00C91C77"/>
    <w:rsid w:val="00C93B20"/>
    <w:rsid w:val="00C93F92"/>
    <w:rsid w:val="00C94E72"/>
    <w:rsid w:val="00C958C4"/>
    <w:rsid w:val="00C95E3C"/>
    <w:rsid w:val="00C95E54"/>
    <w:rsid w:val="00C96863"/>
    <w:rsid w:val="00C976B8"/>
    <w:rsid w:val="00C978BC"/>
    <w:rsid w:val="00C97CB6"/>
    <w:rsid w:val="00C97F8E"/>
    <w:rsid w:val="00CA1469"/>
    <w:rsid w:val="00CA5D41"/>
    <w:rsid w:val="00CA660B"/>
    <w:rsid w:val="00CA6754"/>
    <w:rsid w:val="00CA69A3"/>
    <w:rsid w:val="00CA736A"/>
    <w:rsid w:val="00CA738F"/>
    <w:rsid w:val="00CA7A47"/>
    <w:rsid w:val="00CA7F48"/>
    <w:rsid w:val="00CB0360"/>
    <w:rsid w:val="00CB05C0"/>
    <w:rsid w:val="00CB0EE2"/>
    <w:rsid w:val="00CB1575"/>
    <w:rsid w:val="00CB1C7B"/>
    <w:rsid w:val="00CB1F6E"/>
    <w:rsid w:val="00CB2040"/>
    <w:rsid w:val="00CB238B"/>
    <w:rsid w:val="00CB2972"/>
    <w:rsid w:val="00CB2EAB"/>
    <w:rsid w:val="00CB401B"/>
    <w:rsid w:val="00CB47DD"/>
    <w:rsid w:val="00CB6666"/>
    <w:rsid w:val="00CB670B"/>
    <w:rsid w:val="00CB6C95"/>
    <w:rsid w:val="00CB6EC6"/>
    <w:rsid w:val="00CB77F4"/>
    <w:rsid w:val="00CC0929"/>
    <w:rsid w:val="00CC0A6B"/>
    <w:rsid w:val="00CC1E4B"/>
    <w:rsid w:val="00CC3F60"/>
    <w:rsid w:val="00CC4418"/>
    <w:rsid w:val="00CC4703"/>
    <w:rsid w:val="00CC5367"/>
    <w:rsid w:val="00CC5A86"/>
    <w:rsid w:val="00CC6857"/>
    <w:rsid w:val="00CC78FF"/>
    <w:rsid w:val="00CC7B8D"/>
    <w:rsid w:val="00CD04FA"/>
    <w:rsid w:val="00CD0A35"/>
    <w:rsid w:val="00CD1F40"/>
    <w:rsid w:val="00CD2740"/>
    <w:rsid w:val="00CD2990"/>
    <w:rsid w:val="00CD38EF"/>
    <w:rsid w:val="00CD4714"/>
    <w:rsid w:val="00CD58A8"/>
    <w:rsid w:val="00CD5E29"/>
    <w:rsid w:val="00CD764F"/>
    <w:rsid w:val="00CE06B3"/>
    <w:rsid w:val="00CE0E41"/>
    <w:rsid w:val="00CE2334"/>
    <w:rsid w:val="00CE3018"/>
    <w:rsid w:val="00CE31B0"/>
    <w:rsid w:val="00CE396B"/>
    <w:rsid w:val="00CE4807"/>
    <w:rsid w:val="00CE497A"/>
    <w:rsid w:val="00CE4D8B"/>
    <w:rsid w:val="00CE713B"/>
    <w:rsid w:val="00CE7648"/>
    <w:rsid w:val="00CE7766"/>
    <w:rsid w:val="00CE77BB"/>
    <w:rsid w:val="00CF098B"/>
    <w:rsid w:val="00CF2A99"/>
    <w:rsid w:val="00CF3255"/>
    <w:rsid w:val="00CF3E16"/>
    <w:rsid w:val="00CF455F"/>
    <w:rsid w:val="00CF4B53"/>
    <w:rsid w:val="00CF4C91"/>
    <w:rsid w:val="00CF6427"/>
    <w:rsid w:val="00CF72B4"/>
    <w:rsid w:val="00CF7D7B"/>
    <w:rsid w:val="00D000E4"/>
    <w:rsid w:val="00D0013C"/>
    <w:rsid w:val="00D00414"/>
    <w:rsid w:val="00D00CD9"/>
    <w:rsid w:val="00D01A01"/>
    <w:rsid w:val="00D01A94"/>
    <w:rsid w:val="00D03475"/>
    <w:rsid w:val="00D03731"/>
    <w:rsid w:val="00D0461D"/>
    <w:rsid w:val="00D04F8A"/>
    <w:rsid w:val="00D05CB0"/>
    <w:rsid w:val="00D061D0"/>
    <w:rsid w:val="00D06D4F"/>
    <w:rsid w:val="00D10E68"/>
    <w:rsid w:val="00D114D8"/>
    <w:rsid w:val="00D11F1D"/>
    <w:rsid w:val="00D13402"/>
    <w:rsid w:val="00D13451"/>
    <w:rsid w:val="00D13A3D"/>
    <w:rsid w:val="00D13D79"/>
    <w:rsid w:val="00D14A03"/>
    <w:rsid w:val="00D14CAC"/>
    <w:rsid w:val="00D15080"/>
    <w:rsid w:val="00D156FD"/>
    <w:rsid w:val="00D160EA"/>
    <w:rsid w:val="00D16FE8"/>
    <w:rsid w:val="00D17C38"/>
    <w:rsid w:val="00D20ACB"/>
    <w:rsid w:val="00D224FB"/>
    <w:rsid w:val="00D22977"/>
    <w:rsid w:val="00D24130"/>
    <w:rsid w:val="00D24171"/>
    <w:rsid w:val="00D25241"/>
    <w:rsid w:val="00D25472"/>
    <w:rsid w:val="00D255E6"/>
    <w:rsid w:val="00D265A8"/>
    <w:rsid w:val="00D27D1B"/>
    <w:rsid w:val="00D27D57"/>
    <w:rsid w:val="00D30F58"/>
    <w:rsid w:val="00D31673"/>
    <w:rsid w:val="00D31696"/>
    <w:rsid w:val="00D326BA"/>
    <w:rsid w:val="00D32AB4"/>
    <w:rsid w:val="00D32B85"/>
    <w:rsid w:val="00D331FF"/>
    <w:rsid w:val="00D3581C"/>
    <w:rsid w:val="00D36ED2"/>
    <w:rsid w:val="00D37BD5"/>
    <w:rsid w:val="00D40844"/>
    <w:rsid w:val="00D4085F"/>
    <w:rsid w:val="00D40EC7"/>
    <w:rsid w:val="00D42E48"/>
    <w:rsid w:val="00D432F0"/>
    <w:rsid w:val="00D44306"/>
    <w:rsid w:val="00D4468A"/>
    <w:rsid w:val="00D44C7F"/>
    <w:rsid w:val="00D44F0E"/>
    <w:rsid w:val="00D452DB"/>
    <w:rsid w:val="00D45BB9"/>
    <w:rsid w:val="00D4627E"/>
    <w:rsid w:val="00D467AC"/>
    <w:rsid w:val="00D46F93"/>
    <w:rsid w:val="00D47311"/>
    <w:rsid w:val="00D5196F"/>
    <w:rsid w:val="00D5335B"/>
    <w:rsid w:val="00D535F2"/>
    <w:rsid w:val="00D53C6D"/>
    <w:rsid w:val="00D54065"/>
    <w:rsid w:val="00D554F5"/>
    <w:rsid w:val="00D555E3"/>
    <w:rsid w:val="00D56749"/>
    <w:rsid w:val="00D57F7A"/>
    <w:rsid w:val="00D60169"/>
    <w:rsid w:val="00D608A3"/>
    <w:rsid w:val="00D60BCA"/>
    <w:rsid w:val="00D60D1E"/>
    <w:rsid w:val="00D60F3A"/>
    <w:rsid w:val="00D614B5"/>
    <w:rsid w:val="00D61E57"/>
    <w:rsid w:val="00D64408"/>
    <w:rsid w:val="00D64676"/>
    <w:rsid w:val="00D64909"/>
    <w:rsid w:val="00D64D69"/>
    <w:rsid w:val="00D65828"/>
    <w:rsid w:val="00D66913"/>
    <w:rsid w:val="00D66CD6"/>
    <w:rsid w:val="00D66FC5"/>
    <w:rsid w:val="00D67AAA"/>
    <w:rsid w:val="00D67E76"/>
    <w:rsid w:val="00D70478"/>
    <w:rsid w:val="00D70BE9"/>
    <w:rsid w:val="00D71D86"/>
    <w:rsid w:val="00D72E3F"/>
    <w:rsid w:val="00D733B0"/>
    <w:rsid w:val="00D73706"/>
    <w:rsid w:val="00D739AC"/>
    <w:rsid w:val="00D73A0A"/>
    <w:rsid w:val="00D73EEF"/>
    <w:rsid w:val="00D744B2"/>
    <w:rsid w:val="00D74C60"/>
    <w:rsid w:val="00D76045"/>
    <w:rsid w:val="00D7645C"/>
    <w:rsid w:val="00D7673E"/>
    <w:rsid w:val="00D77BE2"/>
    <w:rsid w:val="00D80627"/>
    <w:rsid w:val="00D8129D"/>
    <w:rsid w:val="00D81895"/>
    <w:rsid w:val="00D8204B"/>
    <w:rsid w:val="00D824D3"/>
    <w:rsid w:val="00D83BC6"/>
    <w:rsid w:val="00D83F2D"/>
    <w:rsid w:val="00D8504D"/>
    <w:rsid w:val="00D90647"/>
    <w:rsid w:val="00D916B7"/>
    <w:rsid w:val="00D91B61"/>
    <w:rsid w:val="00D91EF1"/>
    <w:rsid w:val="00D92DB8"/>
    <w:rsid w:val="00D932FC"/>
    <w:rsid w:val="00D933E7"/>
    <w:rsid w:val="00D95AC6"/>
    <w:rsid w:val="00D9616C"/>
    <w:rsid w:val="00D97C83"/>
    <w:rsid w:val="00DA00BA"/>
    <w:rsid w:val="00DA01EB"/>
    <w:rsid w:val="00DA0476"/>
    <w:rsid w:val="00DA0509"/>
    <w:rsid w:val="00DA2829"/>
    <w:rsid w:val="00DA336A"/>
    <w:rsid w:val="00DA411F"/>
    <w:rsid w:val="00DA4807"/>
    <w:rsid w:val="00DA5891"/>
    <w:rsid w:val="00DA595D"/>
    <w:rsid w:val="00DA5B97"/>
    <w:rsid w:val="00DA5BE1"/>
    <w:rsid w:val="00DA5F2D"/>
    <w:rsid w:val="00DA5F51"/>
    <w:rsid w:val="00DA610B"/>
    <w:rsid w:val="00DA6833"/>
    <w:rsid w:val="00DA6C99"/>
    <w:rsid w:val="00DA7E79"/>
    <w:rsid w:val="00DB0B3E"/>
    <w:rsid w:val="00DB18F8"/>
    <w:rsid w:val="00DB1B4C"/>
    <w:rsid w:val="00DB2369"/>
    <w:rsid w:val="00DB243E"/>
    <w:rsid w:val="00DB344E"/>
    <w:rsid w:val="00DB3EBE"/>
    <w:rsid w:val="00DB4094"/>
    <w:rsid w:val="00DB4911"/>
    <w:rsid w:val="00DB7720"/>
    <w:rsid w:val="00DC03B4"/>
    <w:rsid w:val="00DC079C"/>
    <w:rsid w:val="00DC07EE"/>
    <w:rsid w:val="00DC0E77"/>
    <w:rsid w:val="00DC12CD"/>
    <w:rsid w:val="00DC1808"/>
    <w:rsid w:val="00DC1B28"/>
    <w:rsid w:val="00DC2B50"/>
    <w:rsid w:val="00DC3E11"/>
    <w:rsid w:val="00DC4380"/>
    <w:rsid w:val="00DC46C4"/>
    <w:rsid w:val="00DC501C"/>
    <w:rsid w:val="00DC50B1"/>
    <w:rsid w:val="00DC5506"/>
    <w:rsid w:val="00DC5A82"/>
    <w:rsid w:val="00DC5F96"/>
    <w:rsid w:val="00DC6590"/>
    <w:rsid w:val="00DC68B2"/>
    <w:rsid w:val="00DC6D5B"/>
    <w:rsid w:val="00DC7642"/>
    <w:rsid w:val="00DD0AA4"/>
    <w:rsid w:val="00DD1178"/>
    <w:rsid w:val="00DD3182"/>
    <w:rsid w:val="00DD3273"/>
    <w:rsid w:val="00DD3476"/>
    <w:rsid w:val="00DD56A8"/>
    <w:rsid w:val="00DD634E"/>
    <w:rsid w:val="00DE1089"/>
    <w:rsid w:val="00DE1174"/>
    <w:rsid w:val="00DE1BD2"/>
    <w:rsid w:val="00DE2178"/>
    <w:rsid w:val="00DE2E1B"/>
    <w:rsid w:val="00DE4B51"/>
    <w:rsid w:val="00DE50F5"/>
    <w:rsid w:val="00DE60A1"/>
    <w:rsid w:val="00DE6357"/>
    <w:rsid w:val="00DE669A"/>
    <w:rsid w:val="00DE685B"/>
    <w:rsid w:val="00DE7114"/>
    <w:rsid w:val="00DE7513"/>
    <w:rsid w:val="00DE75AE"/>
    <w:rsid w:val="00DE777E"/>
    <w:rsid w:val="00DE7EBB"/>
    <w:rsid w:val="00DF00E1"/>
    <w:rsid w:val="00DF04BF"/>
    <w:rsid w:val="00DF18EC"/>
    <w:rsid w:val="00DF2D5B"/>
    <w:rsid w:val="00DF424E"/>
    <w:rsid w:val="00DF4E11"/>
    <w:rsid w:val="00DF4EA8"/>
    <w:rsid w:val="00DF50E5"/>
    <w:rsid w:val="00DF5977"/>
    <w:rsid w:val="00DF5B27"/>
    <w:rsid w:val="00DF5F73"/>
    <w:rsid w:val="00E00210"/>
    <w:rsid w:val="00E010BA"/>
    <w:rsid w:val="00E016E6"/>
    <w:rsid w:val="00E01839"/>
    <w:rsid w:val="00E02E18"/>
    <w:rsid w:val="00E02E6F"/>
    <w:rsid w:val="00E02E97"/>
    <w:rsid w:val="00E04F28"/>
    <w:rsid w:val="00E051C7"/>
    <w:rsid w:val="00E059F1"/>
    <w:rsid w:val="00E075EE"/>
    <w:rsid w:val="00E07967"/>
    <w:rsid w:val="00E07BF5"/>
    <w:rsid w:val="00E07FAA"/>
    <w:rsid w:val="00E1000F"/>
    <w:rsid w:val="00E11A41"/>
    <w:rsid w:val="00E12131"/>
    <w:rsid w:val="00E12BCA"/>
    <w:rsid w:val="00E146BF"/>
    <w:rsid w:val="00E15E82"/>
    <w:rsid w:val="00E17244"/>
    <w:rsid w:val="00E17FF1"/>
    <w:rsid w:val="00E21138"/>
    <w:rsid w:val="00E21EBB"/>
    <w:rsid w:val="00E2298F"/>
    <w:rsid w:val="00E22AE9"/>
    <w:rsid w:val="00E2376F"/>
    <w:rsid w:val="00E23C24"/>
    <w:rsid w:val="00E24528"/>
    <w:rsid w:val="00E248A4"/>
    <w:rsid w:val="00E248FE"/>
    <w:rsid w:val="00E24A16"/>
    <w:rsid w:val="00E25382"/>
    <w:rsid w:val="00E2546C"/>
    <w:rsid w:val="00E2560C"/>
    <w:rsid w:val="00E25811"/>
    <w:rsid w:val="00E25C02"/>
    <w:rsid w:val="00E25EFE"/>
    <w:rsid w:val="00E25FB3"/>
    <w:rsid w:val="00E263D8"/>
    <w:rsid w:val="00E26424"/>
    <w:rsid w:val="00E26D16"/>
    <w:rsid w:val="00E2757D"/>
    <w:rsid w:val="00E27625"/>
    <w:rsid w:val="00E276D3"/>
    <w:rsid w:val="00E300B1"/>
    <w:rsid w:val="00E30936"/>
    <w:rsid w:val="00E31C48"/>
    <w:rsid w:val="00E31DA2"/>
    <w:rsid w:val="00E32677"/>
    <w:rsid w:val="00E32A1D"/>
    <w:rsid w:val="00E32A28"/>
    <w:rsid w:val="00E32C01"/>
    <w:rsid w:val="00E33B96"/>
    <w:rsid w:val="00E33C16"/>
    <w:rsid w:val="00E33F7C"/>
    <w:rsid w:val="00E34B6C"/>
    <w:rsid w:val="00E35460"/>
    <w:rsid w:val="00E356DA"/>
    <w:rsid w:val="00E35C02"/>
    <w:rsid w:val="00E36020"/>
    <w:rsid w:val="00E37E39"/>
    <w:rsid w:val="00E40369"/>
    <w:rsid w:val="00E40CF5"/>
    <w:rsid w:val="00E40D26"/>
    <w:rsid w:val="00E41DF9"/>
    <w:rsid w:val="00E420CB"/>
    <w:rsid w:val="00E429F4"/>
    <w:rsid w:val="00E42A4A"/>
    <w:rsid w:val="00E42BA7"/>
    <w:rsid w:val="00E42C59"/>
    <w:rsid w:val="00E42E5B"/>
    <w:rsid w:val="00E43195"/>
    <w:rsid w:val="00E43408"/>
    <w:rsid w:val="00E43C7B"/>
    <w:rsid w:val="00E43CA1"/>
    <w:rsid w:val="00E44299"/>
    <w:rsid w:val="00E44B7F"/>
    <w:rsid w:val="00E45A66"/>
    <w:rsid w:val="00E47368"/>
    <w:rsid w:val="00E476AB"/>
    <w:rsid w:val="00E47B19"/>
    <w:rsid w:val="00E50789"/>
    <w:rsid w:val="00E513AC"/>
    <w:rsid w:val="00E51E71"/>
    <w:rsid w:val="00E521B4"/>
    <w:rsid w:val="00E5291F"/>
    <w:rsid w:val="00E541F3"/>
    <w:rsid w:val="00E54877"/>
    <w:rsid w:val="00E55632"/>
    <w:rsid w:val="00E562D9"/>
    <w:rsid w:val="00E56C31"/>
    <w:rsid w:val="00E56E49"/>
    <w:rsid w:val="00E5741B"/>
    <w:rsid w:val="00E575C3"/>
    <w:rsid w:val="00E6079A"/>
    <w:rsid w:val="00E61DBF"/>
    <w:rsid w:val="00E62281"/>
    <w:rsid w:val="00E65059"/>
    <w:rsid w:val="00E65DBA"/>
    <w:rsid w:val="00E6669C"/>
    <w:rsid w:val="00E66DE5"/>
    <w:rsid w:val="00E66EBD"/>
    <w:rsid w:val="00E67652"/>
    <w:rsid w:val="00E67BC5"/>
    <w:rsid w:val="00E70BA3"/>
    <w:rsid w:val="00E70C04"/>
    <w:rsid w:val="00E70D35"/>
    <w:rsid w:val="00E719D9"/>
    <w:rsid w:val="00E71B6B"/>
    <w:rsid w:val="00E71C1A"/>
    <w:rsid w:val="00E72102"/>
    <w:rsid w:val="00E72879"/>
    <w:rsid w:val="00E7297C"/>
    <w:rsid w:val="00E73251"/>
    <w:rsid w:val="00E732C1"/>
    <w:rsid w:val="00E73B06"/>
    <w:rsid w:val="00E75C91"/>
    <w:rsid w:val="00E8006D"/>
    <w:rsid w:val="00E8095B"/>
    <w:rsid w:val="00E80FE7"/>
    <w:rsid w:val="00E81015"/>
    <w:rsid w:val="00E814B9"/>
    <w:rsid w:val="00E81BAA"/>
    <w:rsid w:val="00E820CA"/>
    <w:rsid w:val="00E84D38"/>
    <w:rsid w:val="00E902AA"/>
    <w:rsid w:val="00E90F37"/>
    <w:rsid w:val="00E92047"/>
    <w:rsid w:val="00E93059"/>
    <w:rsid w:val="00E93293"/>
    <w:rsid w:val="00E932F4"/>
    <w:rsid w:val="00E938D8"/>
    <w:rsid w:val="00E93937"/>
    <w:rsid w:val="00E93E5E"/>
    <w:rsid w:val="00E941AB"/>
    <w:rsid w:val="00E941C5"/>
    <w:rsid w:val="00E944E7"/>
    <w:rsid w:val="00E94F2D"/>
    <w:rsid w:val="00E96F3B"/>
    <w:rsid w:val="00EA0786"/>
    <w:rsid w:val="00EA0CE3"/>
    <w:rsid w:val="00EA1038"/>
    <w:rsid w:val="00EA151E"/>
    <w:rsid w:val="00EA3BCD"/>
    <w:rsid w:val="00EA4152"/>
    <w:rsid w:val="00EA4BDD"/>
    <w:rsid w:val="00EA5FA4"/>
    <w:rsid w:val="00EA627D"/>
    <w:rsid w:val="00EA6553"/>
    <w:rsid w:val="00EA739B"/>
    <w:rsid w:val="00EA7DEC"/>
    <w:rsid w:val="00EA7E6C"/>
    <w:rsid w:val="00EB004B"/>
    <w:rsid w:val="00EB08FA"/>
    <w:rsid w:val="00EB0C67"/>
    <w:rsid w:val="00EB12B1"/>
    <w:rsid w:val="00EB1CD2"/>
    <w:rsid w:val="00EB2B5F"/>
    <w:rsid w:val="00EB34EE"/>
    <w:rsid w:val="00EB3750"/>
    <w:rsid w:val="00EB4FC0"/>
    <w:rsid w:val="00EB5612"/>
    <w:rsid w:val="00EB5A65"/>
    <w:rsid w:val="00EB5D7D"/>
    <w:rsid w:val="00EB5F67"/>
    <w:rsid w:val="00EB70EC"/>
    <w:rsid w:val="00EC14A0"/>
    <w:rsid w:val="00EC2712"/>
    <w:rsid w:val="00EC28BC"/>
    <w:rsid w:val="00EC36E7"/>
    <w:rsid w:val="00EC3B08"/>
    <w:rsid w:val="00EC4B1A"/>
    <w:rsid w:val="00EC697B"/>
    <w:rsid w:val="00EC7200"/>
    <w:rsid w:val="00EC7690"/>
    <w:rsid w:val="00ED1177"/>
    <w:rsid w:val="00ED1582"/>
    <w:rsid w:val="00ED196C"/>
    <w:rsid w:val="00ED23F9"/>
    <w:rsid w:val="00ED250E"/>
    <w:rsid w:val="00ED33EC"/>
    <w:rsid w:val="00ED3B27"/>
    <w:rsid w:val="00ED3E31"/>
    <w:rsid w:val="00ED444D"/>
    <w:rsid w:val="00ED4DFA"/>
    <w:rsid w:val="00ED5639"/>
    <w:rsid w:val="00ED5A07"/>
    <w:rsid w:val="00ED5B87"/>
    <w:rsid w:val="00ED673F"/>
    <w:rsid w:val="00ED6A9E"/>
    <w:rsid w:val="00EE0DEC"/>
    <w:rsid w:val="00EE17B2"/>
    <w:rsid w:val="00EE1FF2"/>
    <w:rsid w:val="00EE2598"/>
    <w:rsid w:val="00EE2F12"/>
    <w:rsid w:val="00EE34B5"/>
    <w:rsid w:val="00EE3A4D"/>
    <w:rsid w:val="00EE510F"/>
    <w:rsid w:val="00EE5490"/>
    <w:rsid w:val="00EE5521"/>
    <w:rsid w:val="00EE579F"/>
    <w:rsid w:val="00EE5E1B"/>
    <w:rsid w:val="00EE73E2"/>
    <w:rsid w:val="00EE787D"/>
    <w:rsid w:val="00EE7BAE"/>
    <w:rsid w:val="00EE7DB1"/>
    <w:rsid w:val="00EF207B"/>
    <w:rsid w:val="00EF3E03"/>
    <w:rsid w:val="00EF4628"/>
    <w:rsid w:val="00EF4793"/>
    <w:rsid w:val="00EF5B22"/>
    <w:rsid w:val="00EF665F"/>
    <w:rsid w:val="00EF6FFD"/>
    <w:rsid w:val="00EF75C7"/>
    <w:rsid w:val="00EF7A4E"/>
    <w:rsid w:val="00F00071"/>
    <w:rsid w:val="00F01BCF"/>
    <w:rsid w:val="00F03AED"/>
    <w:rsid w:val="00F05094"/>
    <w:rsid w:val="00F054EB"/>
    <w:rsid w:val="00F054F4"/>
    <w:rsid w:val="00F05AA5"/>
    <w:rsid w:val="00F05CBC"/>
    <w:rsid w:val="00F1018A"/>
    <w:rsid w:val="00F110D9"/>
    <w:rsid w:val="00F118D9"/>
    <w:rsid w:val="00F12A8B"/>
    <w:rsid w:val="00F12E3A"/>
    <w:rsid w:val="00F13A87"/>
    <w:rsid w:val="00F13BEA"/>
    <w:rsid w:val="00F141A4"/>
    <w:rsid w:val="00F157A0"/>
    <w:rsid w:val="00F15AB6"/>
    <w:rsid w:val="00F15B6D"/>
    <w:rsid w:val="00F16C89"/>
    <w:rsid w:val="00F20176"/>
    <w:rsid w:val="00F209BD"/>
    <w:rsid w:val="00F2156D"/>
    <w:rsid w:val="00F21D66"/>
    <w:rsid w:val="00F239F3"/>
    <w:rsid w:val="00F23AE5"/>
    <w:rsid w:val="00F23BD6"/>
    <w:rsid w:val="00F24473"/>
    <w:rsid w:val="00F2481B"/>
    <w:rsid w:val="00F24F76"/>
    <w:rsid w:val="00F258B7"/>
    <w:rsid w:val="00F258BD"/>
    <w:rsid w:val="00F2631D"/>
    <w:rsid w:val="00F2737B"/>
    <w:rsid w:val="00F27F64"/>
    <w:rsid w:val="00F30133"/>
    <w:rsid w:val="00F30511"/>
    <w:rsid w:val="00F3054A"/>
    <w:rsid w:val="00F306E5"/>
    <w:rsid w:val="00F3085F"/>
    <w:rsid w:val="00F30ADA"/>
    <w:rsid w:val="00F31B9F"/>
    <w:rsid w:val="00F32264"/>
    <w:rsid w:val="00F32EC5"/>
    <w:rsid w:val="00F32F9A"/>
    <w:rsid w:val="00F33117"/>
    <w:rsid w:val="00F3392B"/>
    <w:rsid w:val="00F34C58"/>
    <w:rsid w:val="00F352F5"/>
    <w:rsid w:val="00F355C2"/>
    <w:rsid w:val="00F357A0"/>
    <w:rsid w:val="00F35B37"/>
    <w:rsid w:val="00F3652A"/>
    <w:rsid w:val="00F368A4"/>
    <w:rsid w:val="00F40524"/>
    <w:rsid w:val="00F40641"/>
    <w:rsid w:val="00F40AFC"/>
    <w:rsid w:val="00F40B5D"/>
    <w:rsid w:val="00F41020"/>
    <w:rsid w:val="00F412BF"/>
    <w:rsid w:val="00F41729"/>
    <w:rsid w:val="00F419A5"/>
    <w:rsid w:val="00F4213B"/>
    <w:rsid w:val="00F44249"/>
    <w:rsid w:val="00F45D0C"/>
    <w:rsid w:val="00F461BF"/>
    <w:rsid w:val="00F4671E"/>
    <w:rsid w:val="00F46C7C"/>
    <w:rsid w:val="00F52807"/>
    <w:rsid w:val="00F53135"/>
    <w:rsid w:val="00F54025"/>
    <w:rsid w:val="00F5428B"/>
    <w:rsid w:val="00F54ADE"/>
    <w:rsid w:val="00F54EDE"/>
    <w:rsid w:val="00F55AB0"/>
    <w:rsid w:val="00F560D7"/>
    <w:rsid w:val="00F56164"/>
    <w:rsid w:val="00F571FA"/>
    <w:rsid w:val="00F600ED"/>
    <w:rsid w:val="00F61580"/>
    <w:rsid w:val="00F6315F"/>
    <w:rsid w:val="00F63F66"/>
    <w:rsid w:val="00F6479C"/>
    <w:rsid w:val="00F65BB0"/>
    <w:rsid w:val="00F66052"/>
    <w:rsid w:val="00F6633E"/>
    <w:rsid w:val="00F6639E"/>
    <w:rsid w:val="00F6676F"/>
    <w:rsid w:val="00F67152"/>
    <w:rsid w:val="00F67643"/>
    <w:rsid w:val="00F67B98"/>
    <w:rsid w:val="00F67EE2"/>
    <w:rsid w:val="00F706D8"/>
    <w:rsid w:val="00F712D9"/>
    <w:rsid w:val="00F71776"/>
    <w:rsid w:val="00F7243D"/>
    <w:rsid w:val="00F72468"/>
    <w:rsid w:val="00F72C19"/>
    <w:rsid w:val="00F73602"/>
    <w:rsid w:val="00F73D55"/>
    <w:rsid w:val="00F752FA"/>
    <w:rsid w:val="00F7569C"/>
    <w:rsid w:val="00F75CDA"/>
    <w:rsid w:val="00F767F6"/>
    <w:rsid w:val="00F7691B"/>
    <w:rsid w:val="00F76FAC"/>
    <w:rsid w:val="00F807D8"/>
    <w:rsid w:val="00F81596"/>
    <w:rsid w:val="00F82254"/>
    <w:rsid w:val="00F826EE"/>
    <w:rsid w:val="00F82BC5"/>
    <w:rsid w:val="00F82EAE"/>
    <w:rsid w:val="00F82EC3"/>
    <w:rsid w:val="00F83474"/>
    <w:rsid w:val="00F837AA"/>
    <w:rsid w:val="00F83862"/>
    <w:rsid w:val="00F84399"/>
    <w:rsid w:val="00F8468D"/>
    <w:rsid w:val="00F868B1"/>
    <w:rsid w:val="00F86A4B"/>
    <w:rsid w:val="00F8745F"/>
    <w:rsid w:val="00F8778F"/>
    <w:rsid w:val="00F87842"/>
    <w:rsid w:val="00F879FC"/>
    <w:rsid w:val="00F87A68"/>
    <w:rsid w:val="00F87E00"/>
    <w:rsid w:val="00F92158"/>
    <w:rsid w:val="00F927B1"/>
    <w:rsid w:val="00F930BD"/>
    <w:rsid w:val="00F93501"/>
    <w:rsid w:val="00F93A51"/>
    <w:rsid w:val="00F93AC8"/>
    <w:rsid w:val="00F94241"/>
    <w:rsid w:val="00F945A2"/>
    <w:rsid w:val="00F95AF8"/>
    <w:rsid w:val="00F9626E"/>
    <w:rsid w:val="00F96442"/>
    <w:rsid w:val="00F96463"/>
    <w:rsid w:val="00F977DF"/>
    <w:rsid w:val="00F97A30"/>
    <w:rsid w:val="00F97A8C"/>
    <w:rsid w:val="00FA00B4"/>
    <w:rsid w:val="00FA019C"/>
    <w:rsid w:val="00FA08F1"/>
    <w:rsid w:val="00FA15AB"/>
    <w:rsid w:val="00FA2856"/>
    <w:rsid w:val="00FA30B0"/>
    <w:rsid w:val="00FA31BE"/>
    <w:rsid w:val="00FA4399"/>
    <w:rsid w:val="00FA46C7"/>
    <w:rsid w:val="00FA5929"/>
    <w:rsid w:val="00FA6409"/>
    <w:rsid w:val="00FA654F"/>
    <w:rsid w:val="00FA6639"/>
    <w:rsid w:val="00FA794B"/>
    <w:rsid w:val="00FB02F2"/>
    <w:rsid w:val="00FB08FB"/>
    <w:rsid w:val="00FB13B4"/>
    <w:rsid w:val="00FB1408"/>
    <w:rsid w:val="00FB28D4"/>
    <w:rsid w:val="00FB46C2"/>
    <w:rsid w:val="00FB498E"/>
    <w:rsid w:val="00FB4D85"/>
    <w:rsid w:val="00FB5EBC"/>
    <w:rsid w:val="00FB6E05"/>
    <w:rsid w:val="00FB7D7A"/>
    <w:rsid w:val="00FC014C"/>
    <w:rsid w:val="00FC06E2"/>
    <w:rsid w:val="00FC13CF"/>
    <w:rsid w:val="00FC2078"/>
    <w:rsid w:val="00FC2395"/>
    <w:rsid w:val="00FC23C5"/>
    <w:rsid w:val="00FC3952"/>
    <w:rsid w:val="00FC53B5"/>
    <w:rsid w:val="00FC5453"/>
    <w:rsid w:val="00FC5852"/>
    <w:rsid w:val="00FC6F0C"/>
    <w:rsid w:val="00FC7221"/>
    <w:rsid w:val="00FD12E4"/>
    <w:rsid w:val="00FD285F"/>
    <w:rsid w:val="00FD2DBF"/>
    <w:rsid w:val="00FD30D2"/>
    <w:rsid w:val="00FD3407"/>
    <w:rsid w:val="00FD35C4"/>
    <w:rsid w:val="00FD4C2B"/>
    <w:rsid w:val="00FD5C15"/>
    <w:rsid w:val="00FD68F3"/>
    <w:rsid w:val="00FD6978"/>
    <w:rsid w:val="00FD6AEB"/>
    <w:rsid w:val="00FD6FB3"/>
    <w:rsid w:val="00FD7BDB"/>
    <w:rsid w:val="00FD7E54"/>
    <w:rsid w:val="00FD7EA6"/>
    <w:rsid w:val="00FE0779"/>
    <w:rsid w:val="00FE0EED"/>
    <w:rsid w:val="00FE27B7"/>
    <w:rsid w:val="00FE2901"/>
    <w:rsid w:val="00FE2A1B"/>
    <w:rsid w:val="00FE3C65"/>
    <w:rsid w:val="00FE3D17"/>
    <w:rsid w:val="00FE43AE"/>
    <w:rsid w:val="00FE4927"/>
    <w:rsid w:val="00FE49C2"/>
    <w:rsid w:val="00FE4BF6"/>
    <w:rsid w:val="00FE54E8"/>
    <w:rsid w:val="00FE66FB"/>
    <w:rsid w:val="00FE68DA"/>
    <w:rsid w:val="00FE68F5"/>
    <w:rsid w:val="00FE7214"/>
    <w:rsid w:val="00FF0ABB"/>
    <w:rsid w:val="00FF1D73"/>
    <w:rsid w:val="00FF1D86"/>
    <w:rsid w:val="00FF1DB9"/>
    <w:rsid w:val="00FF2672"/>
    <w:rsid w:val="00FF3BD9"/>
    <w:rsid w:val="00FF3D89"/>
    <w:rsid w:val="00FF4066"/>
    <w:rsid w:val="00FF418D"/>
    <w:rsid w:val="00FF4A12"/>
    <w:rsid w:val="00FF50C1"/>
    <w:rsid w:val="00FF525D"/>
    <w:rsid w:val="00FF5DBB"/>
    <w:rsid w:val="00FF65D9"/>
    <w:rsid w:val="00FF6B4E"/>
    <w:rsid w:val="00FF7A3B"/>
    <w:rsid w:val="00FF7BFB"/>
    <w:rsid w:val="037D97EE"/>
    <w:rsid w:val="048F2D70"/>
    <w:rsid w:val="1E2FFA0B"/>
    <w:rsid w:val="3CA4C91B"/>
    <w:rsid w:val="3F8C1564"/>
    <w:rsid w:val="69C50C90"/>
    <w:rsid w:val="6BEAD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621D9"/>
  <w15:chartTrackingRefBased/>
  <w15:docId w15:val="{1FE4A224-97C7-4CAE-B526-3240600B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EA1"/>
    <w:pPr>
      <w:tabs>
        <w:tab w:val="left" w:pos="567"/>
      </w:tabs>
      <w:spacing w:before="220" w:after="220" w:line="240" w:lineRule="auto"/>
      <w:ind w:left="562" w:hanging="562"/>
    </w:pPr>
    <w:rPr>
      <w:rFonts w:ascii="Arial" w:hAnsi="Arial"/>
      <w:sz w:val="24"/>
    </w:rPr>
  </w:style>
  <w:style w:type="paragraph" w:styleId="Heading1">
    <w:name w:val="heading 1"/>
    <w:basedOn w:val="Normal"/>
    <w:next w:val="Normal"/>
    <w:link w:val="Heading1Char"/>
    <w:uiPriority w:val="9"/>
    <w:qFormat/>
    <w:rsid w:val="00E5741B"/>
    <w:pPr>
      <w:spacing w:before="240"/>
      <w:jc w:val="center"/>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6B1B34"/>
    <w:pPr>
      <w:tabs>
        <w:tab w:val="right" w:pos="10490"/>
      </w:tabs>
      <w:jc w:val="center"/>
      <w:outlineLvl w:val="1"/>
    </w:pPr>
    <w:rPr>
      <w:rFonts w:eastAsiaTheme="majorEastAsia" w:cstheme="majorBidi"/>
      <w:b/>
      <w:caps/>
      <w:szCs w:val="26"/>
    </w:rPr>
  </w:style>
  <w:style w:type="paragraph" w:styleId="Heading3">
    <w:name w:val="heading 3"/>
    <w:basedOn w:val="Heading2"/>
    <w:next w:val="Normal"/>
    <w:link w:val="Heading3Char"/>
    <w:uiPriority w:val="9"/>
    <w:unhideWhenUsed/>
    <w:qFormat/>
    <w:rsid w:val="006B1B34"/>
    <w:pPr>
      <w:outlineLvl w:val="2"/>
    </w:pPr>
    <w:rPr>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716EC6"/>
  </w:style>
  <w:style w:type="character" w:customStyle="1" w:styleId="BodyTextChar">
    <w:name w:val="Body Text Char"/>
    <w:basedOn w:val="DefaultParagraphFont"/>
    <w:link w:val="BodyText"/>
    <w:uiPriority w:val="99"/>
    <w:semiHidden/>
    <w:rsid w:val="00716EC6"/>
  </w:style>
  <w:style w:type="paragraph" w:styleId="Footer">
    <w:name w:val="footer"/>
    <w:basedOn w:val="Normal"/>
    <w:link w:val="FooterChar"/>
    <w:uiPriority w:val="99"/>
    <w:unhideWhenUsed/>
    <w:rsid w:val="00716EC6"/>
    <w:pPr>
      <w:widowControl w:val="0"/>
      <w:tabs>
        <w:tab w:val="center" w:pos="4513"/>
        <w:tab w:val="right" w:pos="9026"/>
      </w:tabs>
      <w:autoSpaceDE w:val="0"/>
      <w:autoSpaceDN w:val="0"/>
      <w:spacing w:after="0"/>
    </w:pPr>
    <w:rPr>
      <w:rFonts w:eastAsia="Arial" w:cs="Arial"/>
      <w:lang w:eastAsia="en-GB" w:bidi="en-GB"/>
    </w:rPr>
  </w:style>
  <w:style w:type="character" w:customStyle="1" w:styleId="FooterChar">
    <w:name w:val="Footer Char"/>
    <w:basedOn w:val="DefaultParagraphFont"/>
    <w:link w:val="Footer"/>
    <w:uiPriority w:val="99"/>
    <w:rsid w:val="00716EC6"/>
    <w:rPr>
      <w:rFonts w:ascii="Arial" w:eastAsia="Arial" w:hAnsi="Arial" w:cs="Arial"/>
      <w:lang w:eastAsia="en-GB" w:bidi="en-GB"/>
    </w:rPr>
  </w:style>
  <w:style w:type="paragraph" w:customStyle="1" w:styleId="PAPERNUMBER">
    <w:name w:val="PAPER NUMBER"/>
    <w:basedOn w:val="Normal"/>
    <w:next w:val="Normal"/>
    <w:rsid w:val="00716EC6"/>
    <w:pPr>
      <w:keepLines/>
      <w:spacing w:after="660"/>
      <w:ind w:right="40"/>
      <w:jc w:val="right"/>
    </w:pPr>
    <w:rPr>
      <w:rFonts w:eastAsia="MS Mincho" w:cs="Arial"/>
      <w:b/>
      <w:caps/>
      <w:color w:val="000000"/>
      <w:szCs w:val="20"/>
      <w:lang w:eastAsia="ja-JP"/>
    </w:rPr>
  </w:style>
  <w:style w:type="table" w:styleId="TableGrid">
    <w:name w:val="Table Grid"/>
    <w:basedOn w:val="TableNormal"/>
    <w:uiPriority w:val="39"/>
    <w:rsid w:val="00716EC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716EC6"/>
    <w:rPr>
      <w:color w:val="0000FF"/>
      <w:u w:val="single"/>
    </w:rPr>
  </w:style>
  <w:style w:type="character" w:styleId="Hyperlink">
    <w:name w:val="Hyperlink"/>
    <w:basedOn w:val="DefaultParagraphFont"/>
    <w:uiPriority w:val="99"/>
    <w:unhideWhenUsed/>
    <w:rsid w:val="00716EC6"/>
    <w:rPr>
      <w:color w:val="0563C1" w:themeColor="hyperlink"/>
      <w:u w:val="single"/>
    </w:rPr>
  </w:style>
  <w:style w:type="paragraph" w:styleId="ListParagraph">
    <w:name w:val="List Paragraph"/>
    <w:basedOn w:val="Normal"/>
    <w:uiPriority w:val="34"/>
    <w:qFormat/>
    <w:rsid w:val="00320BA2"/>
    <w:pPr>
      <w:ind w:left="720"/>
      <w:contextualSpacing/>
    </w:pPr>
  </w:style>
  <w:style w:type="character" w:customStyle="1" w:styleId="Heading1Char">
    <w:name w:val="Heading 1 Char"/>
    <w:basedOn w:val="DefaultParagraphFont"/>
    <w:link w:val="Heading1"/>
    <w:uiPriority w:val="9"/>
    <w:rsid w:val="00E5741B"/>
    <w:rPr>
      <w:rFonts w:ascii="Arial" w:eastAsiaTheme="majorEastAsia" w:hAnsi="Arial" w:cstheme="majorBidi"/>
      <w:b/>
      <w:caps/>
      <w:szCs w:val="32"/>
    </w:rPr>
  </w:style>
  <w:style w:type="paragraph" w:styleId="Header">
    <w:name w:val="header"/>
    <w:basedOn w:val="Normal"/>
    <w:link w:val="HeaderChar"/>
    <w:uiPriority w:val="99"/>
    <w:unhideWhenUsed/>
    <w:rsid w:val="00092693"/>
    <w:pPr>
      <w:tabs>
        <w:tab w:val="center" w:pos="4513"/>
        <w:tab w:val="right" w:pos="9026"/>
      </w:tabs>
      <w:spacing w:after="0"/>
    </w:pPr>
  </w:style>
  <w:style w:type="character" w:customStyle="1" w:styleId="HeaderChar">
    <w:name w:val="Header Char"/>
    <w:basedOn w:val="DefaultParagraphFont"/>
    <w:link w:val="Header"/>
    <w:uiPriority w:val="99"/>
    <w:rsid w:val="00092693"/>
  </w:style>
  <w:style w:type="character" w:customStyle="1" w:styleId="Heading2Char">
    <w:name w:val="Heading 2 Char"/>
    <w:basedOn w:val="DefaultParagraphFont"/>
    <w:link w:val="Heading2"/>
    <w:uiPriority w:val="9"/>
    <w:rsid w:val="006B1B34"/>
    <w:rPr>
      <w:rFonts w:ascii="Arial" w:eastAsiaTheme="majorEastAsia" w:hAnsi="Arial" w:cstheme="majorBidi"/>
      <w:b/>
      <w:caps/>
      <w:szCs w:val="26"/>
    </w:rPr>
  </w:style>
  <w:style w:type="paragraph" w:styleId="NoSpacing">
    <w:name w:val="No Spacing"/>
    <w:uiPriority w:val="1"/>
    <w:qFormat/>
    <w:rsid w:val="0072718A"/>
    <w:pPr>
      <w:tabs>
        <w:tab w:val="left" w:pos="567"/>
        <w:tab w:val="right" w:pos="10490"/>
      </w:tabs>
      <w:spacing w:after="0" w:line="240" w:lineRule="auto"/>
      <w:mirrorIndents/>
    </w:pPr>
    <w:rPr>
      <w:rFonts w:ascii="Arial" w:hAnsi="Arial"/>
    </w:rPr>
  </w:style>
  <w:style w:type="paragraph" w:customStyle="1" w:styleId="Minutetext">
    <w:name w:val="Minute text"/>
    <w:basedOn w:val="Normal"/>
    <w:link w:val="MinutetextChar"/>
    <w:rsid w:val="00682323"/>
    <w:pPr>
      <w:ind w:left="567" w:hanging="567"/>
    </w:pPr>
    <w:rPr>
      <w:lang w:eastAsia="en-GB" w:bidi="en-GB"/>
    </w:rPr>
  </w:style>
  <w:style w:type="character" w:customStyle="1" w:styleId="MinutetextChar">
    <w:name w:val="Minute text Char"/>
    <w:basedOn w:val="DefaultParagraphFont"/>
    <w:link w:val="Minutetext"/>
    <w:rsid w:val="00682323"/>
    <w:rPr>
      <w:rFonts w:ascii="Arial" w:hAnsi="Arial"/>
      <w:lang w:eastAsia="en-GB" w:bidi="en-GB"/>
    </w:rPr>
  </w:style>
  <w:style w:type="character" w:customStyle="1" w:styleId="Heading3Char">
    <w:name w:val="Heading 3 Char"/>
    <w:basedOn w:val="DefaultParagraphFont"/>
    <w:link w:val="Heading3"/>
    <w:uiPriority w:val="9"/>
    <w:rsid w:val="006B1B34"/>
    <w:rPr>
      <w:rFonts w:ascii="Arial" w:eastAsiaTheme="majorEastAsia" w:hAnsi="Arial" w:cstheme="majorBidi"/>
      <w:b/>
      <w:caps/>
      <w:szCs w:val="26"/>
      <w:lang w:eastAsia="en-GB" w:bidi="en-GB"/>
    </w:rPr>
  </w:style>
  <w:style w:type="character" w:styleId="CommentReference">
    <w:name w:val="annotation reference"/>
    <w:basedOn w:val="DefaultParagraphFont"/>
    <w:uiPriority w:val="99"/>
    <w:semiHidden/>
    <w:unhideWhenUsed/>
    <w:rsid w:val="00E25FB3"/>
    <w:rPr>
      <w:sz w:val="16"/>
      <w:szCs w:val="16"/>
    </w:rPr>
  </w:style>
  <w:style w:type="paragraph" w:styleId="CommentText">
    <w:name w:val="annotation text"/>
    <w:basedOn w:val="Normal"/>
    <w:link w:val="CommentTextChar"/>
    <w:uiPriority w:val="99"/>
    <w:unhideWhenUsed/>
    <w:rsid w:val="00E25FB3"/>
    <w:rPr>
      <w:sz w:val="20"/>
      <w:szCs w:val="20"/>
    </w:rPr>
  </w:style>
  <w:style w:type="character" w:customStyle="1" w:styleId="CommentTextChar">
    <w:name w:val="Comment Text Char"/>
    <w:basedOn w:val="DefaultParagraphFont"/>
    <w:link w:val="CommentText"/>
    <w:uiPriority w:val="99"/>
    <w:rsid w:val="00E25FB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25FB3"/>
    <w:rPr>
      <w:b/>
      <w:bCs/>
    </w:rPr>
  </w:style>
  <w:style w:type="character" w:customStyle="1" w:styleId="CommentSubjectChar">
    <w:name w:val="Comment Subject Char"/>
    <w:basedOn w:val="CommentTextChar"/>
    <w:link w:val="CommentSubject"/>
    <w:uiPriority w:val="99"/>
    <w:semiHidden/>
    <w:rsid w:val="00E25FB3"/>
    <w:rPr>
      <w:rFonts w:ascii="Arial" w:hAnsi="Arial"/>
      <w:b/>
      <w:bCs/>
      <w:sz w:val="20"/>
      <w:szCs w:val="20"/>
    </w:rPr>
  </w:style>
  <w:style w:type="character" w:customStyle="1" w:styleId="normaltextrun">
    <w:name w:val="normaltextrun"/>
    <w:basedOn w:val="DefaultParagraphFont"/>
    <w:rsid w:val="00734F11"/>
  </w:style>
  <w:style w:type="character" w:customStyle="1" w:styleId="eop">
    <w:name w:val="eop"/>
    <w:basedOn w:val="DefaultParagraphFont"/>
    <w:rsid w:val="00734F11"/>
  </w:style>
  <w:style w:type="paragraph" w:customStyle="1" w:styleId="paragraph">
    <w:name w:val="paragraph"/>
    <w:basedOn w:val="Normal"/>
    <w:rsid w:val="00E051C7"/>
    <w:pPr>
      <w:tabs>
        <w:tab w:val="clear" w:pos="567"/>
      </w:tabs>
      <w:spacing w:before="100" w:beforeAutospacing="1" w:after="100" w:afterAutospacing="1"/>
      <w:ind w:left="0" w:firstLine="0"/>
    </w:pPr>
    <w:rPr>
      <w:rFonts w:ascii="Times New Roman" w:eastAsia="Times New Roman" w:hAnsi="Times New Roman" w:cs="Times New Roman"/>
      <w:szCs w:val="24"/>
      <w:lang w:eastAsia="en-GB"/>
    </w:rPr>
  </w:style>
  <w:style w:type="paragraph" w:styleId="Subtitle">
    <w:name w:val="Subtitle"/>
    <w:basedOn w:val="Normal"/>
    <w:next w:val="Normal"/>
    <w:link w:val="SubtitleChar"/>
    <w:uiPriority w:val="11"/>
    <w:qFormat/>
    <w:rsid w:val="00395265"/>
    <w:pPr>
      <w:numPr>
        <w:ilvl w:val="1"/>
      </w:numPr>
      <w:tabs>
        <w:tab w:val="clear" w:pos="567"/>
      </w:tabs>
      <w:spacing w:before="0" w:after="160" w:line="259" w:lineRule="auto"/>
      <w:ind w:left="562" w:hanging="562"/>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265"/>
    <w:rPr>
      <w:rFonts w:eastAsiaTheme="majorEastAsia" w:cstheme="majorBidi"/>
      <w:color w:val="595959" w:themeColor="text1" w:themeTint="A6"/>
      <w:spacing w:val="15"/>
      <w:sz w:val="28"/>
      <w:szCs w:val="28"/>
    </w:rPr>
  </w:style>
  <w:style w:type="paragraph" w:styleId="NormalWeb">
    <w:name w:val="Normal (Web)"/>
    <w:basedOn w:val="Normal"/>
    <w:uiPriority w:val="99"/>
    <w:unhideWhenUsed/>
    <w:rsid w:val="00395265"/>
    <w:pPr>
      <w:tabs>
        <w:tab w:val="clear" w:pos="567"/>
      </w:tabs>
      <w:spacing w:before="100" w:beforeAutospacing="1" w:after="100" w:afterAutospacing="1"/>
      <w:ind w:left="0" w:firstLine="0"/>
    </w:pPr>
    <w:rPr>
      <w:rFonts w:ascii="Times New Roman" w:eastAsia="Times New Roman" w:hAnsi="Times New Roman" w:cs="Times New Roman"/>
      <w:szCs w:val="24"/>
      <w:lang w:eastAsia="en-GB"/>
    </w:rPr>
  </w:style>
  <w:style w:type="paragraph" w:customStyle="1" w:styleId="xmsonormal">
    <w:name w:val="x_msonormal"/>
    <w:basedOn w:val="Normal"/>
    <w:rsid w:val="00395265"/>
    <w:pPr>
      <w:tabs>
        <w:tab w:val="clear" w:pos="567"/>
      </w:tabs>
      <w:spacing w:before="0" w:after="0"/>
      <w:ind w:left="0" w:firstLine="0"/>
    </w:pPr>
    <w:rPr>
      <w:rFonts w:ascii="Aptos" w:hAnsi="Aptos" w:cs="Aptos"/>
      <w:szCs w:val="24"/>
      <w:lang w:eastAsia="en-GB"/>
    </w:rPr>
  </w:style>
  <w:style w:type="character" w:customStyle="1" w:styleId="tabchar">
    <w:name w:val="tabchar"/>
    <w:basedOn w:val="DefaultParagraphFont"/>
    <w:rsid w:val="001D4485"/>
  </w:style>
  <w:style w:type="character" w:customStyle="1" w:styleId="findhit">
    <w:name w:val="findhit"/>
    <w:basedOn w:val="DefaultParagraphFont"/>
    <w:rsid w:val="000F12E4"/>
  </w:style>
  <w:style w:type="paragraph" w:styleId="Revision">
    <w:name w:val="Revision"/>
    <w:hidden/>
    <w:uiPriority w:val="99"/>
    <w:semiHidden/>
    <w:rsid w:val="006905B7"/>
    <w:pPr>
      <w:spacing w:after="0" w:line="240" w:lineRule="auto"/>
    </w:pPr>
    <w:rPr>
      <w:rFonts w:ascii="Arial" w:hAnsi="Arial"/>
      <w:sz w:val="24"/>
    </w:rPr>
  </w:style>
  <w:style w:type="paragraph" w:customStyle="1" w:styleId="Papertext">
    <w:name w:val="Paper text"/>
    <w:basedOn w:val="Normal"/>
    <w:link w:val="PapertextChar"/>
    <w:rsid w:val="00AC6125"/>
    <w:pPr>
      <w:numPr>
        <w:numId w:val="29"/>
      </w:numPr>
      <w:tabs>
        <w:tab w:val="clear" w:pos="567"/>
        <w:tab w:val="left" w:pos="851"/>
        <w:tab w:val="right" w:pos="9639"/>
      </w:tabs>
      <w:spacing w:before="0"/>
    </w:pPr>
    <w:rPr>
      <w:rFonts w:eastAsia="Times New Roman" w:cs="Arial"/>
      <w:color w:val="000000"/>
      <w:sz w:val="22"/>
      <w:szCs w:val="20"/>
      <w:lang w:eastAsia="ja-JP"/>
    </w:rPr>
  </w:style>
  <w:style w:type="character" w:customStyle="1" w:styleId="PapertextChar">
    <w:name w:val="Paper text Char"/>
    <w:link w:val="Papertext"/>
    <w:rsid w:val="00AC6125"/>
    <w:rPr>
      <w:rFonts w:ascii="Arial" w:eastAsia="Times New Roman" w:hAnsi="Arial" w:cs="Arial"/>
      <w:color w:val="000000"/>
      <w:szCs w:val="20"/>
      <w:lang w:eastAsia="ja-JP"/>
    </w:rPr>
  </w:style>
  <w:style w:type="character" w:styleId="UnresolvedMention">
    <w:name w:val="Unresolved Mention"/>
    <w:basedOn w:val="DefaultParagraphFont"/>
    <w:uiPriority w:val="99"/>
    <w:semiHidden/>
    <w:unhideWhenUsed/>
    <w:rsid w:val="000B6D55"/>
    <w:rPr>
      <w:color w:val="605E5C"/>
      <w:shd w:val="clear" w:color="auto" w:fill="E1DFDD"/>
    </w:rPr>
  </w:style>
  <w:style w:type="paragraph" w:customStyle="1" w:styleId="xxxmsonormal">
    <w:name w:val="x_xxmsonormal"/>
    <w:basedOn w:val="Normal"/>
    <w:rsid w:val="004C770C"/>
    <w:pPr>
      <w:tabs>
        <w:tab w:val="clear" w:pos="567"/>
      </w:tabs>
      <w:spacing w:before="0" w:after="0"/>
      <w:ind w:left="0" w:firstLine="0"/>
    </w:pPr>
    <w:rPr>
      <w:rFonts w:ascii="Calibri" w:hAnsi="Calibri" w:cs="Calibri"/>
      <w:sz w:val="22"/>
      <w:lang w:eastAsia="en-GB"/>
    </w:rPr>
  </w:style>
  <w:style w:type="character" w:customStyle="1" w:styleId="cf01">
    <w:name w:val="cf01"/>
    <w:basedOn w:val="DefaultParagraphFont"/>
    <w:rsid w:val="00047018"/>
    <w:rPr>
      <w:rFonts w:ascii="Segoe UI" w:hAnsi="Segoe UI" w:cs="Segoe UI" w:hint="default"/>
      <w:color w:val="262626"/>
      <w:sz w:val="21"/>
      <w:szCs w:val="21"/>
    </w:rPr>
  </w:style>
  <w:style w:type="paragraph" w:customStyle="1" w:styleId="elementtoproof">
    <w:name w:val="elementtoproof"/>
    <w:basedOn w:val="Normal"/>
    <w:rsid w:val="00FE43AE"/>
    <w:pPr>
      <w:tabs>
        <w:tab w:val="clear" w:pos="567"/>
      </w:tabs>
      <w:spacing w:before="0" w:after="0"/>
      <w:ind w:left="0" w:firstLine="0"/>
    </w:pPr>
    <w:rPr>
      <w:rFonts w:ascii="Aptos" w:hAnsi="Aptos" w:cs="Aptos"/>
      <w:szCs w:val="24"/>
      <w:lang w:eastAsia="en-GB"/>
    </w:rPr>
  </w:style>
  <w:style w:type="character" w:customStyle="1" w:styleId="fui-text">
    <w:name w:val="fui-text"/>
    <w:basedOn w:val="DefaultParagraphFont"/>
    <w:rsid w:val="00C40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93807">
      <w:bodyDiv w:val="1"/>
      <w:marLeft w:val="0"/>
      <w:marRight w:val="0"/>
      <w:marTop w:val="0"/>
      <w:marBottom w:val="0"/>
      <w:divBdr>
        <w:top w:val="none" w:sz="0" w:space="0" w:color="auto"/>
        <w:left w:val="none" w:sz="0" w:space="0" w:color="auto"/>
        <w:bottom w:val="none" w:sz="0" w:space="0" w:color="auto"/>
        <w:right w:val="none" w:sz="0" w:space="0" w:color="auto"/>
      </w:divBdr>
    </w:div>
    <w:div w:id="386875873">
      <w:bodyDiv w:val="1"/>
      <w:marLeft w:val="0"/>
      <w:marRight w:val="0"/>
      <w:marTop w:val="0"/>
      <w:marBottom w:val="0"/>
      <w:divBdr>
        <w:top w:val="none" w:sz="0" w:space="0" w:color="auto"/>
        <w:left w:val="none" w:sz="0" w:space="0" w:color="auto"/>
        <w:bottom w:val="none" w:sz="0" w:space="0" w:color="auto"/>
        <w:right w:val="none" w:sz="0" w:space="0" w:color="auto"/>
      </w:divBdr>
    </w:div>
    <w:div w:id="421953491">
      <w:bodyDiv w:val="1"/>
      <w:marLeft w:val="0"/>
      <w:marRight w:val="0"/>
      <w:marTop w:val="0"/>
      <w:marBottom w:val="0"/>
      <w:divBdr>
        <w:top w:val="none" w:sz="0" w:space="0" w:color="auto"/>
        <w:left w:val="none" w:sz="0" w:space="0" w:color="auto"/>
        <w:bottom w:val="none" w:sz="0" w:space="0" w:color="auto"/>
        <w:right w:val="none" w:sz="0" w:space="0" w:color="auto"/>
      </w:divBdr>
    </w:div>
    <w:div w:id="506022572">
      <w:bodyDiv w:val="1"/>
      <w:marLeft w:val="0"/>
      <w:marRight w:val="0"/>
      <w:marTop w:val="0"/>
      <w:marBottom w:val="0"/>
      <w:divBdr>
        <w:top w:val="none" w:sz="0" w:space="0" w:color="auto"/>
        <w:left w:val="none" w:sz="0" w:space="0" w:color="auto"/>
        <w:bottom w:val="none" w:sz="0" w:space="0" w:color="auto"/>
        <w:right w:val="none" w:sz="0" w:space="0" w:color="auto"/>
      </w:divBdr>
      <w:divsChild>
        <w:div w:id="1809399307">
          <w:marLeft w:val="0"/>
          <w:marRight w:val="0"/>
          <w:marTop w:val="0"/>
          <w:marBottom w:val="0"/>
          <w:divBdr>
            <w:top w:val="none" w:sz="0" w:space="0" w:color="auto"/>
            <w:left w:val="none" w:sz="0" w:space="0" w:color="auto"/>
            <w:bottom w:val="none" w:sz="0" w:space="0" w:color="auto"/>
            <w:right w:val="none" w:sz="0" w:space="0" w:color="auto"/>
          </w:divBdr>
        </w:div>
        <w:div w:id="1404447040">
          <w:marLeft w:val="0"/>
          <w:marRight w:val="0"/>
          <w:marTop w:val="0"/>
          <w:marBottom w:val="0"/>
          <w:divBdr>
            <w:top w:val="none" w:sz="0" w:space="0" w:color="auto"/>
            <w:left w:val="none" w:sz="0" w:space="0" w:color="auto"/>
            <w:bottom w:val="none" w:sz="0" w:space="0" w:color="auto"/>
            <w:right w:val="none" w:sz="0" w:space="0" w:color="auto"/>
          </w:divBdr>
        </w:div>
        <w:div w:id="1647860843">
          <w:marLeft w:val="0"/>
          <w:marRight w:val="0"/>
          <w:marTop w:val="0"/>
          <w:marBottom w:val="0"/>
          <w:divBdr>
            <w:top w:val="none" w:sz="0" w:space="0" w:color="auto"/>
            <w:left w:val="none" w:sz="0" w:space="0" w:color="auto"/>
            <w:bottom w:val="none" w:sz="0" w:space="0" w:color="auto"/>
            <w:right w:val="none" w:sz="0" w:space="0" w:color="auto"/>
          </w:divBdr>
        </w:div>
        <w:div w:id="1464154797">
          <w:marLeft w:val="0"/>
          <w:marRight w:val="0"/>
          <w:marTop w:val="0"/>
          <w:marBottom w:val="0"/>
          <w:divBdr>
            <w:top w:val="none" w:sz="0" w:space="0" w:color="auto"/>
            <w:left w:val="none" w:sz="0" w:space="0" w:color="auto"/>
            <w:bottom w:val="none" w:sz="0" w:space="0" w:color="auto"/>
            <w:right w:val="none" w:sz="0" w:space="0" w:color="auto"/>
          </w:divBdr>
        </w:div>
        <w:div w:id="718167939">
          <w:marLeft w:val="0"/>
          <w:marRight w:val="0"/>
          <w:marTop w:val="0"/>
          <w:marBottom w:val="0"/>
          <w:divBdr>
            <w:top w:val="none" w:sz="0" w:space="0" w:color="auto"/>
            <w:left w:val="none" w:sz="0" w:space="0" w:color="auto"/>
            <w:bottom w:val="none" w:sz="0" w:space="0" w:color="auto"/>
            <w:right w:val="none" w:sz="0" w:space="0" w:color="auto"/>
          </w:divBdr>
        </w:div>
        <w:div w:id="649558763">
          <w:marLeft w:val="0"/>
          <w:marRight w:val="0"/>
          <w:marTop w:val="0"/>
          <w:marBottom w:val="0"/>
          <w:divBdr>
            <w:top w:val="none" w:sz="0" w:space="0" w:color="auto"/>
            <w:left w:val="none" w:sz="0" w:space="0" w:color="auto"/>
            <w:bottom w:val="none" w:sz="0" w:space="0" w:color="auto"/>
            <w:right w:val="none" w:sz="0" w:space="0" w:color="auto"/>
          </w:divBdr>
        </w:div>
        <w:div w:id="749425960">
          <w:marLeft w:val="0"/>
          <w:marRight w:val="0"/>
          <w:marTop w:val="0"/>
          <w:marBottom w:val="0"/>
          <w:divBdr>
            <w:top w:val="none" w:sz="0" w:space="0" w:color="auto"/>
            <w:left w:val="none" w:sz="0" w:space="0" w:color="auto"/>
            <w:bottom w:val="none" w:sz="0" w:space="0" w:color="auto"/>
            <w:right w:val="none" w:sz="0" w:space="0" w:color="auto"/>
          </w:divBdr>
        </w:div>
        <w:div w:id="1146896273">
          <w:marLeft w:val="0"/>
          <w:marRight w:val="0"/>
          <w:marTop w:val="0"/>
          <w:marBottom w:val="0"/>
          <w:divBdr>
            <w:top w:val="none" w:sz="0" w:space="0" w:color="auto"/>
            <w:left w:val="none" w:sz="0" w:space="0" w:color="auto"/>
            <w:bottom w:val="none" w:sz="0" w:space="0" w:color="auto"/>
            <w:right w:val="none" w:sz="0" w:space="0" w:color="auto"/>
          </w:divBdr>
        </w:div>
        <w:div w:id="86192832">
          <w:marLeft w:val="0"/>
          <w:marRight w:val="0"/>
          <w:marTop w:val="0"/>
          <w:marBottom w:val="0"/>
          <w:divBdr>
            <w:top w:val="none" w:sz="0" w:space="0" w:color="auto"/>
            <w:left w:val="none" w:sz="0" w:space="0" w:color="auto"/>
            <w:bottom w:val="none" w:sz="0" w:space="0" w:color="auto"/>
            <w:right w:val="none" w:sz="0" w:space="0" w:color="auto"/>
          </w:divBdr>
        </w:div>
        <w:div w:id="458229841">
          <w:marLeft w:val="0"/>
          <w:marRight w:val="0"/>
          <w:marTop w:val="0"/>
          <w:marBottom w:val="0"/>
          <w:divBdr>
            <w:top w:val="none" w:sz="0" w:space="0" w:color="auto"/>
            <w:left w:val="none" w:sz="0" w:space="0" w:color="auto"/>
            <w:bottom w:val="none" w:sz="0" w:space="0" w:color="auto"/>
            <w:right w:val="none" w:sz="0" w:space="0" w:color="auto"/>
          </w:divBdr>
        </w:div>
        <w:div w:id="1475482837">
          <w:marLeft w:val="0"/>
          <w:marRight w:val="0"/>
          <w:marTop w:val="0"/>
          <w:marBottom w:val="0"/>
          <w:divBdr>
            <w:top w:val="none" w:sz="0" w:space="0" w:color="auto"/>
            <w:left w:val="none" w:sz="0" w:space="0" w:color="auto"/>
            <w:bottom w:val="none" w:sz="0" w:space="0" w:color="auto"/>
            <w:right w:val="none" w:sz="0" w:space="0" w:color="auto"/>
          </w:divBdr>
        </w:div>
        <w:div w:id="860095906">
          <w:marLeft w:val="0"/>
          <w:marRight w:val="0"/>
          <w:marTop w:val="0"/>
          <w:marBottom w:val="0"/>
          <w:divBdr>
            <w:top w:val="none" w:sz="0" w:space="0" w:color="auto"/>
            <w:left w:val="none" w:sz="0" w:space="0" w:color="auto"/>
            <w:bottom w:val="none" w:sz="0" w:space="0" w:color="auto"/>
            <w:right w:val="none" w:sz="0" w:space="0" w:color="auto"/>
          </w:divBdr>
        </w:div>
        <w:div w:id="1484466217">
          <w:marLeft w:val="0"/>
          <w:marRight w:val="0"/>
          <w:marTop w:val="0"/>
          <w:marBottom w:val="0"/>
          <w:divBdr>
            <w:top w:val="none" w:sz="0" w:space="0" w:color="auto"/>
            <w:left w:val="none" w:sz="0" w:space="0" w:color="auto"/>
            <w:bottom w:val="none" w:sz="0" w:space="0" w:color="auto"/>
            <w:right w:val="none" w:sz="0" w:space="0" w:color="auto"/>
          </w:divBdr>
        </w:div>
        <w:div w:id="1332637835">
          <w:marLeft w:val="0"/>
          <w:marRight w:val="0"/>
          <w:marTop w:val="0"/>
          <w:marBottom w:val="0"/>
          <w:divBdr>
            <w:top w:val="none" w:sz="0" w:space="0" w:color="auto"/>
            <w:left w:val="none" w:sz="0" w:space="0" w:color="auto"/>
            <w:bottom w:val="none" w:sz="0" w:space="0" w:color="auto"/>
            <w:right w:val="none" w:sz="0" w:space="0" w:color="auto"/>
          </w:divBdr>
        </w:div>
      </w:divsChild>
    </w:div>
    <w:div w:id="671907401">
      <w:bodyDiv w:val="1"/>
      <w:marLeft w:val="0"/>
      <w:marRight w:val="0"/>
      <w:marTop w:val="0"/>
      <w:marBottom w:val="0"/>
      <w:divBdr>
        <w:top w:val="none" w:sz="0" w:space="0" w:color="auto"/>
        <w:left w:val="none" w:sz="0" w:space="0" w:color="auto"/>
        <w:bottom w:val="none" w:sz="0" w:space="0" w:color="auto"/>
        <w:right w:val="none" w:sz="0" w:space="0" w:color="auto"/>
      </w:divBdr>
    </w:div>
    <w:div w:id="695230189">
      <w:bodyDiv w:val="1"/>
      <w:marLeft w:val="0"/>
      <w:marRight w:val="0"/>
      <w:marTop w:val="0"/>
      <w:marBottom w:val="0"/>
      <w:divBdr>
        <w:top w:val="none" w:sz="0" w:space="0" w:color="auto"/>
        <w:left w:val="none" w:sz="0" w:space="0" w:color="auto"/>
        <w:bottom w:val="none" w:sz="0" w:space="0" w:color="auto"/>
        <w:right w:val="none" w:sz="0" w:space="0" w:color="auto"/>
      </w:divBdr>
      <w:divsChild>
        <w:div w:id="1416322101">
          <w:marLeft w:val="0"/>
          <w:marRight w:val="0"/>
          <w:marTop w:val="0"/>
          <w:marBottom w:val="0"/>
          <w:divBdr>
            <w:top w:val="none" w:sz="0" w:space="0" w:color="auto"/>
            <w:left w:val="none" w:sz="0" w:space="0" w:color="auto"/>
            <w:bottom w:val="none" w:sz="0" w:space="0" w:color="auto"/>
            <w:right w:val="none" w:sz="0" w:space="0" w:color="auto"/>
          </w:divBdr>
        </w:div>
        <w:div w:id="287203535">
          <w:marLeft w:val="0"/>
          <w:marRight w:val="0"/>
          <w:marTop w:val="0"/>
          <w:marBottom w:val="0"/>
          <w:divBdr>
            <w:top w:val="none" w:sz="0" w:space="0" w:color="auto"/>
            <w:left w:val="none" w:sz="0" w:space="0" w:color="auto"/>
            <w:bottom w:val="none" w:sz="0" w:space="0" w:color="auto"/>
            <w:right w:val="none" w:sz="0" w:space="0" w:color="auto"/>
          </w:divBdr>
        </w:div>
        <w:div w:id="439956422">
          <w:marLeft w:val="0"/>
          <w:marRight w:val="0"/>
          <w:marTop w:val="0"/>
          <w:marBottom w:val="0"/>
          <w:divBdr>
            <w:top w:val="none" w:sz="0" w:space="0" w:color="auto"/>
            <w:left w:val="none" w:sz="0" w:space="0" w:color="auto"/>
            <w:bottom w:val="none" w:sz="0" w:space="0" w:color="auto"/>
            <w:right w:val="none" w:sz="0" w:space="0" w:color="auto"/>
          </w:divBdr>
        </w:div>
        <w:div w:id="1121344646">
          <w:marLeft w:val="0"/>
          <w:marRight w:val="0"/>
          <w:marTop w:val="0"/>
          <w:marBottom w:val="0"/>
          <w:divBdr>
            <w:top w:val="none" w:sz="0" w:space="0" w:color="auto"/>
            <w:left w:val="none" w:sz="0" w:space="0" w:color="auto"/>
            <w:bottom w:val="none" w:sz="0" w:space="0" w:color="auto"/>
            <w:right w:val="none" w:sz="0" w:space="0" w:color="auto"/>
          </w:divBdr>
        </w:div>
        <w:div w:id="922184370">
          <w:marLeft w:val="0"/>
          <w:marRight w:val="0"/>
          <w:marTop w:val="0"/>
          <w:marBottom w:val="0"/>
          <w:divBdr>
            <w:top w:val="none" w:sz="0" w:space="0" w:color="auto"/>
            <w:left w:val="none" w:sz="0" w:space="0" w:color="auto"/>
            <w:bottom w:val="none" w:sz="0" w:space="0" w:color="auto"/>
            <w:right w:val="none" w:sz="0" w:space="0" w:color="auto"/>
          </w:divBdr>
        </w:div>
        <w:div w:id="1177382810">
          <w:marLeft w:val="0"/>
          <w:marRight w:val="0"/>
          <w:marTop w:val="0"/>
          <w:marBottom w:val="0"/>
          <w:divBdr>
            <w:top w:val="none" w:sz="0" w:space="0" w:color="auto"/>
            <w:left w:val="none" w:sz="0" w:space="0" w:color="auto"/>
            <w:bottom w:val="none" w:sz="0" w:space="0" w:color="auto"/>
            <w:right w:val="none" w:sz="0" w:space="0" w:color="auto"/>
          </w:divBdr>
        </w:div>
        <w:div w:id="230311789">
          <w:marLeft w:val="0"/>
          <w:marRight w:val="0"/>
          <w:marTop w:val="0"/>
          <w:marBottom w:val="0"/>
          <w:divBdr>
            <w:top w:val="none" w:sz="0" w:space="0" w:color="auto"/>
            <w:left w:val="none" w:sz="0" w:space="0" w:color="auto"/>
            <w:bottom w:val="none" w:sz="0" w:space="0" w:color="auto"/>
            <w:right w:val="none" w:sz="0" w:space="0" w:color="auto"/>
          </w:divBdr>
        </w:div>
        <w:div w:id="1038161732">
          <w:marLeft w:val="0"/>
          <w:marRight w:val="0"/>
          <w:marTop w:val="0"/>
          <w:marBottom w:val="0"/>
          <w:divBdr>
            <w:top w:val="none" w:sz="0" w:space="0" w:color="auto"/>
            <w:left w:val="none" w:sz="0" w:space="0" w:color="auto"/>
            <w:bottom w:val="none" w:sz="0" w:space="0" w:color="auto"/>
            <w:right w:val="none" w:sz="0" w:space="0" w:color="auto"/>
          </w:divBdr>
        </w:div>
        <w:div w:id="301619116">
          <w:marLeft w:val="0"/>
          <w:marRight w:val="0"/>
          <w:marTop w:val="0"/>
          <w:marBottom w:val="0"/>
          <w:divBdr>
            <w:top w:val="none" w:sz="0" w:space="0" w:color="auto"/>
            <w:left w:val="none" w:sz="0" w:space="0" w:color="auto"/>
            <w:bottom w:val="none" w:sz="0" w:space="0" w:color="auto"/>
            <w:right w:val="none" w:sz="0" w:space="0" w:color="auto"/>
          </w:divBdr>
        </w:div>
        <w:div w:id="225729749">
          <w:marLeft w:val="0"/>
          <w:marRight w:val="0"/>
          <w:marTop w:val="0"/>
          <w:marBottom w:val="0"/>
          <w:divBdr>
            <w:top w:val="none" w:sz="0" w:space="0" w:color="auto"/>
            <w:left w:val="none" w:sz="0" w:space="0" w:color="auto"/>
            <w:bottom w:val="none" w:sz="0" w:space="0" w:color="auto"/>
            <w:right w:val="none" w:sz="0" w:space="0" w:color="auto"/>
          </w:divBdr>
        </w:div>
        <w:div w:id="231552556">
          <w:marLeft w:val="0"/>
          <w:marRight w:val="0"/>
          <w:marTop w:val="0"/>
          <w:marBottom w:val="0"/>
          <w:divBdr>
            <w:top w:val="none" w:sz="0" w:space="0" w:color="auto"/>
            <w:left w:val="none" w:sz="0" w:space="0" w:color="auto"/>
            <w:bottom w:val="none" w:sz="0" w:space="0" w:color="auto"/>
            <w:right w:val="none" w:sz="0" w:space="0" w:color="auto"/>
          </w:divBdr>
        </w:div>
        <w:div w:id="1079519686">
          <w:marLeft w:val="0"/>
          <w:marRight w:val="0"/>
          <w:marTop w:val="0"/>
          <w:marBottom w:val="0"/>
          <w:divBdr>
            <w:top w:val="none" w:sz="0" w:space="0" w:color="auto"/>
            <w:left w:val="none" w:sz="0" w:space="0" w:color="auto"/>
            <w:bottom w:val="none" w:sz="0" w:space="0" w:color="auto"/>
            <w:right w:val="none" w:sz="0" w:space="0" w:color="auto"/>
          </w:divBdr>
        </w:div>
        <w:div w:id="758597372">
          <w:marLeft w:val="0"/>
          <w:marRight w:val="0"/>
          <w:marTop w:val="0"/>
          <w:marBottom w:val="0"/>
          <w:divBdr>
            <w:top w:val="none" w:sz="0" w:space="0" w:color="auto"/>
            <w:left w:val="none" w:sz="0" w:space="0" w:color="auto"/>
            <w:bottom w:val="none" w:sz="0" w:space="0" w:color="auto"/>
            <w:right w:val="none" w:sz="0" w:space="0" w:color="auto"/>
          </w:divBdr>
        </w:div>
        <w:div w:id="1047408801">
          <w:marLeft w:val="0"/>
          <w:marRight w:val="0"/>
          <w:marTop w:val="0"/>
          <w:marBottom w:val="0"/>
          <w:divBdr>
            <w:top w:val="none" w:sz="0" w:space="0" w:color="auto"/>
            <w:left w:val="none" w:sz="0" w:space="0" w:color="auto"/>
            <w:bottom w:val="none" w:sz="0" w:space="0" w:color="auto"/>
            <w:right w:val="none" w:sz="0" w:space="0" w:color="auto"/>
          </w:divBdr>
        </w:div>
        <w:div w:id="756365847">
          <w:marLeft w:val="0"/>
          <w:marRight w:val="0"/>
          <w:marTop w:val="0"/>
          <w:marBottom w:val="0"/>
          <w:divBdr>
            <w:top w:val="none" w:sz="0" w:space="0" w:color="auto"/>
            <w:left w:val="none" w:sz="0" w:space="0" w:color="auto"/>
            <w:bottom w:val="none" w:sz="0" w:space="0" w:color="auto"/>
            <w:right w:val="none" w:sz="0" w:space="0" w:color="auto"/>
          </w:divBdr>
        </w:div>
      </w:divsChild>
    </w:div>
    <w:div w:id="710156238">
      <w:bodyDiv w:val="1"/>
      <w:marLeft w:val="0"/>
      <w:marRight w:val="0"/>
      <w:marTop w:val="0"/>
      <w:marBottom w:val="0"/>
      <w:divBdr>
        <w:top w:val="none" w:sz="0" w:space="0" w:color="auto"/>
        <w:left w:val="none" w:sz="0" w:space="0" w:color="auto"/>
        <w:bottom w:val="none" w:sz="0" w:space="0" w:color="auto"/>
        <w:right w:val="none" w:sz="0" w:space="0" w:color="auto"/>
      </w:divBdr>
      <w:divsChild>
        <w:div w:id="2973381">
          <w:marLeft w:val="0"/>
          <w:marRight w:val="0"/>
          <w:marTop w:val="0"/>
          <w:marBottom w:val="0"/>
          <w:divBdr>
            <w:top w:val="none" w:sz="0" w:space="0" w:color="auto"/>
            <w:left w:val="none" w:sz="0" w:space="0" w:color="auto"/>
            <w:bottom w:val="none" w:sz="0" w:space="0" w:color="auto"/>
            <w:right w:val="none" w:sz="0" w:space="0" w:color="auto"/>
          </w:divBdr>
        </w:div>
        <w:div w:id="1401751110">
          <w:marLeft w:val="0"/>
          <w:marRight w:val="0"/>
          <w:marTop w:val="0"/>
          <w:marBottom w:val="0"/>
          <w:divBdr>
            <w:top w:val="none" w:sz="0" w:space="0" w:color="auto"/>
            <w:left w:val="none" w:sz="0" w:space="0" w:color="auto"/>
            <w:bottom w:val="none" w:sz="0" w:space="0" w:color="auto"/>
            <w:right w:val="none" w:sz="0" w:space="0" w:color="auto"/>
          </w:divBdr>
        </w:div>
        <w:div w:id="908198777">
          <w:marLeft w:val="0"/>
          <w:marRight w:val="0"/>
          <w:marTop w:val="0"/>
          <w:marBottom w:val="0"/>
          <w:divBdr>
            <w:top w:val="none" w:sz="0" w:space="0" w:color="auto"/>
            <w:left w:val="none" w:sz="0" w:space="0" w:color="auto"/>
            <w:bottom w:val="none" w:sz="0" w:space="0" w:color="auto"/>
            <w:right w:val="none" w:sz="0" w:space="0" w:color="auto"/>
          </w:divBdr>
        </w:div>
        <w:div w:id="1184515231">
          <w:marLeft w:val="0"/>
          <w:marRight w:val="0"/>
          <w:marTop w:val="0"/>
          <w:marBottom w:val="0"/>
          <w:divBdr>
            <w:top w:val="none" w:sz="0" w:space="0" w:color="auto"/>
            <w:left w:val="none" w:sz="0" w:space="0" w:color="auto"/>
            <w:bottom w:val="none" w:sz="0" w:space="0" w:color="auto"/>
            <w:right w:val="none" w:sz="0" w:space="0" w:color="auto"/>
          </w:divBdr>
        </w:div>
      </w:divsChild>
    </w:div>
    <w:div w:id="1043560926">
      <w:bodyDiv w:val="1"/>
      <w:marLeft w:val="0"/>
      <w:marRight w:val="0"/>
      <w:marTop w:val="0"/>
      <w:marBottom w:val="0"/>
      <w:divBdr>
        <w:top w:val="none" w:sz="0" w:space="0" w:color="auto"/>
        <w:left w:val="none" w:sz="0" w:space="0" w:color="auto"/>
        <w:bottom w:val="none" w:sz="0" w:space="0" w:color="auto"/>
        <w:right w:val="none" w:sz="0" w:space="0" w:color="auto"/>
      </w:divBdr>
    </w:div>
    <w:div w:id="1627394587">
      <w:bodyDiv w:val="1"/>
      <w:marLeft w:val="0"/>
      <w:marRight w:val="0"/>
      <w:marTop w:val="0"/>
      <w:marBottom w:val="0"/>
      <w:divBdr>
        <w:top w:val="none" w:sz="0" w:space="0" w:color="auto"/>
        <w:left w:val="none" w:sz="0" w:space="0" w:color="auto"/>
        <w:bottom w:val="none" w:sz="0" w:space="0" w:color="auto"/>
        <w:right w:val="none" w:sz="0" w:space="0" w:color="auto"/>
      </w:divBdr>
      <w:divsChild>
        <w:div w:id="1776943527">
          <w:marLeft w:val="0"/>
          <w:marRight w:val="0"/>
          <w:marTop w:val="0"/>
          <w:marBottom w:val="0"/>
          <w:divBdr>
            <w:top w:val="none" w:sz="0" w:space="0" w:color="auto"/>
            <w:left w:val="none" w:sz="0" w:space="0" w:color="auto"/>
            <w:bottom w:val="none" w:sz="0" w:space="0" w:color="auto"/>
            <w:right w:val="none" w:sz="0" w:space="0" w:color="auto"/>
          </w:divBdr>
        </w:div>
        <w:div w:id="1921979814">
          <w:marLeft w:val="0"/>
          <w:marRight w:val="0"/>
          <w:marTop w:val="0"/>
          <w:marBottom w:val="0"/>
          <w:divBdr>
            <w:top w:val="none" w:sz="0" w:space="0" w:color="auto"/>
            <w:left w:val="none" w:sz="0" w:space="0" w:color="auto"/>
            <w:bottom w:val="none" w:sz="0" w:space="0" w:color="auto"/>
            <w:right w:val="none" w:sz="0" w:space="0" w:color="auto"/>
          </w:divBdr>
        </w:div>
        <w:div w:id="42944363">
          <w:marLeft w:val="0"/>
          <w:marRight w:val="0"/>
          <w:marTop w:val="0"/>
          <w:marBottom w:val="0"/>
          <w:divBdr>
            <w:top w:val="none" w:sz="0" w:space="0" w:color="auto"/>
            <w:left w:val="none" w:sz="0" w:space="0" w:color="auto"/>
            <w:bottom w:val="none" w:sz="0" w:space="0" w:color="auto"/>
            <w:right w:val="none" w:sz="0" w:space="0" w:color="auto"/>
          </w:divBdr>
        </w:div>
      </w:divsChild>
    </w:div>
    <w:div w:id="1666279875">
      <w:bodyDiv w:val="1"/>
      <w:marLeft w:val="0"/>
      <w:marRight w:val="0"/>
      <w:marTop w:val="0"/>
      <w:marBottom w:val="0"/>
      <w:divBdr>
        <w:top w:val="none" w:sz="0" w:space="0" w:color="auto"/>
        <w:left w:val="none" w:sz="0" w:space="0" w:color="auto"/>
        <w:bottom w:val="none" w:sz="0" w:space="0" w:color="auto"/>
        <w:right w:val="none" w:sz="0" w:space="0" w:color="auto"/>
      </w:divBdr>
    </w:div>
    <w:div w:id="1997680165">
      <w:bodyDiv w:val="1"/>
      <w:marLeft w:val="0"/>
      <w:marRight w:val="0"/>
      <w:marTop w:val="0"/>
      <w:marBottom w:val="0"/>
      <w:divBdr>
        <w:top w:val="none" w:sz="0" w:space="0" w:color="auto"/>
        <w:left w:val="none" w:sz="0" w:space="0" w:color="auto"/>
        <w:bottom w:val="none" w:sz="0" w:space="0" w:color="auto"/>
        <w:right w:val="none" w:sz="0" w:space="0" w:color="auto"/>
      </w:divBdr>
      <w:divsChild>
        <w:div w:id="1609896712">
          <w:marLeft w:val="0"/>
          <w:marRight w:val="0"/>
          <w:marTop w:val="0"/>
          <w:marBottom w:val="0"/>
          <w:divBdr>
            <w:top w:val="none" w:sz="0" w:space="0" w:color="auto"/>
            <w:left w:val="none" w:sz="0" w:space="0" w:color="auto"/>
            <w:bottom w:val="none" w:sz="0" w:space="0" w:color="auto"/>
            <w:right w:val="none" w:sz="0" w:space="0" w:color="auto"/>
          </w:divBdr>
        </w:div>
        <w:div w:id="710884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penuniv.sharepoint.com/sites/data-info-gov/data-hub/SitePages/FAIESTA--.aspx"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tif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ecky.sexton@ope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476828-269d-41e7-8c7f-463a607b843c">
      <Value>60040</Value>
      <Value>1</Value>
      <Value>59325</Value>
    </TaxCatchAll>
    <_dlc_DocId xmlns="f73a5faa-c3c3-4285-9045-57f286c4bc80">GOVR-1844670585-3428</_dlc_DocId>
    <_dlc_DocIdUrl xmlns="f73a5faa-c3c3-4285-9045-57f286c4bc80">
      <Url>https://openuniv.sharepoint.com/sites/governance/senate/_layouts/15/DocIdRedir.aspx?ID=GOVR-1844670585-3428</Url>
      <Description>GOVR-1844670585-3428</Description>
    </_dlc_DocIdUrl>
    <SourceSystemCreated xmlns="e4476828-269d-41e7-8c7f-463a607b843c" xsi:nil="true"/>
    <SourceSystemModifiedBy xmlns="e4476828-269d-41e7-8c7f-463a607b843c">
      <UserInfo>
        <DisplayName/>
        <AccountId xsi:nil="true"/>
        <AccountType/>
      </UserInfo>
    </SourceSystemModifiedBy>
    <jfb83b211892487d8f99ba34d47cda51 xmlns="e4476828-269d-41e7-8c7f-463a607b843c">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e0d36b11-db4e-4123-8f10-8157dedade86</TermId>
        </TermInfo>
      </Terms>
    </jfb83b211892487d8f99ba34d47cda51>
    <SourceSystemModified xmlns="e4476828-269d-41e7-8c7f-463a607b843c" xsi:nil="true"/>
    <SourceSystem xmlns="e4476828-269d-41e7-8c7f-463a607b843c" xsi:nil="true"/>
    <TaxKeywordTaxHTField xmlns="e4476828-269d-41e7-8c7f-463a607b843c">
      <Terms xmlns="http://schemas.microsoft.com/office/infopath/2007/PartnerControls"/>
    </TaxKeywordTaxHTField>
    <Linked_x0020_to_x0020_Meeting xmlns="ddcef2f7-e480-4dad-93ba-b3c21d1a27ec">44</Linked_x0020_to_x0020_Meeting>
    <f2b6490abe864b3ca500caefb4f2f689 xmlns="f73a5faa-c3c3-4285-9045-57f286c4bc80">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611170f5-ab38-4d24-acdc-dba67cbc2ca1</TermId>
        </TermInfo>
        <TermInfo xmlns="http://schemas.microsoft.com/office/infopath/2007/PartnerControls">
          <TermName xmlns="http://schemas.microsoft.com/office/infopath/2007/PartnerControls">2025-04 (Oct)</TermName>
          <TermId xmlns="http://schemas.microsoft.com/office/infopath/2007/PartnerControls">9c72abad-3123-4d23-b0e0-0c0ae0c3d422</TermId>
        </TermInfo>
      </Terms>
    </f2b6490abe864b3ca500caefb4f2f689>
    <InfoSecLevel xmlns="e4476828-269d-41e7-8c7f-463a607b843c">Internal Use Only</InfoSecLevel>
    <Document_x0020_Type xmlns="ddcef2f7-e480-4dad-93ba-b3c21d1a27ec">Minutes</Document_x0020_Type>
    <CategoryDescription xmlns="http://schemas.microsoft.com/sharepoint.v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ommittee Minutes" ma:contentTypeID="0x010100B08DCD0EEA0F07498423205D541335880015069CCBF0B7E343B204C6FFDB96EA9C0400448C14832F55D44FB8638DEA9543178C" ma:contentTypeVersion="47" ma:contentTypeDescription="Template for Committee minutes" ma:contentTypeScope="" ma:versionID="adc34a5226e2c1dc83f14870b44b459f">
  <xsd:schema xmlns:xsd="http://www.w3.org/2001/XMLSchema" xmlns:xs="http://www.w3.org/2001/XMLSchema" xmlns:p="http://schemas.microsoft.com/office/2006/metadata/properties" xmlns:ns2="e4476828-269d-41e7-8c7f-463a607b843c" xmlns:ns3="http://schemas.microsoft.com/sharepoint.v3" xmlns:ns4="f73a5faa-c3c3-4285-9045-57f286c4bc80" xmlns:ns5="ddcef2f7-e480-4dad-93ba-b3c21d1a27ec" targetNamespace="http://schemas.microsoft.com/office/2006/metadata/properties" ma:root="true" ma:fieldsID="2254cd6bc604bdf97b17108d9fef2583" ns2:_="" ns3:_="" ns4:_="" ns5:_="">
    <xsd:import namespace="e4476828-269d-41e7-8c7f-463a607b843c"/>
    <xsd:import namespace="http://schemas.microsoft.com/sharepoint.v3"/>
    <xsd:import namespace="f73a5faa-c3c3-4285-9045-57f286c4bc80"/>
    <xsd:import namespace="ddcef2f7-e480-4dad-93ba-b3c21d1a27ec"/>
    <xsd:element name="properties">
      <xsd:complexType>
        <xsd:sequence>
          <xsd:element name="documentManagement">
            <xsd:complexType>
              <xsd:all>
                <xsd:element ref="ns2:InfoSecLevel"/>
                <xsd:element ref="ns3:CategoryDescription" minOccurs="0"/>
                <xsd:element ref="ns2:SourceSystemCreated" minOccurs="0"/>
                <xsd:element ref="ns2:SourceSystemModified" minOccurs="0"/>
                <xsd:element ref="ns2:SourceSystemModifiedBy" minOccurs="0"/>
                <xsd:element ref="ns2:jfb83b211892487d8f99ba34d47cda51" minOccurs="0"/>
                <xsd:element ref="ns2:TaxCatchAll" minOccurs="0"/>
                <xsd:element ref="ns2:TaxCatchAllLabel" minOccurs="0"/>
                <xsd:element ref="ns2:TaxKeywordTaxHTField" minOccurs="0"/>
                <xsd:element ref="ns2:SourceSystem" minOccurs="0"/>
                <xsd:element ref="ns4:f2b6490abe864b3ca500caefb4f2f689" minOccurs="0"/>
                <xsd:element ref="ns5:Document_x0020_Type" minOccurs="0"/>
                <xsd:element ref="ns5:Linked_x0020_to_x0020_Meeting"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InfoSecLevel" ma:index="3" ma:displayName="Information Security Level" ma:default="Internal Use Only" ma:description="Note that Highly Restricted documents should not be held in cloud storage." ma:format="Dropdown" ma:internalName="InfoSecLevel" ma:readOnly="false">
      <xsd:simpleType>
        <xsd:restriction base="dms:Choice">
          <xsd:enumeration value="Highly Restricted - These should not be held in cloud storage"/>
          <xsd:enumeration value="Highly Confidential"/>
          <xsd:enumeration value="Proprietary"/>
          <xsd:enumeration value="Internal Use Only"/>
          <xsd:enumeration value="Public Documents"/>
        </xsd:restriction>
      </xsd:simpleType>
    </xsd:element>
    <xsd:element name="SourceSystemCreated" ma:index="6" nillable="true" ma:displayName="Source System Created" ma:format="DateTime" ma:internalName="SourceSystemCreated" ma:readOnly="false">
      <xsd:simpleType>
        <xsd:restriction base="dms:DateTime"/>
      </xsd:simpleType>
    </xsd:element>
    <xsd:element name="SourceSystemModified" ma:index="7" nillable="true" ma:displayName="Source System Modified" ma:format="DateTime" ma:internalName="SourceSystemModified" ma:readOnly="false">
      <xsd:simpleType>
        <xsd:restriction base="dms:DateTime"/>
      </xsd:simpleType>
    </xsd:element>
    <xsd:element name="SourceSystemModifiedBy" ma:index="8" nillable="true" ma:displayName="Source System Modified By" ma:list="UserInfo" ma:SharePointGroup="0" ma:internalName="SourceSystemMod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fb83b211892487d8f99ba34d47cda51" ma:index="12" ma:taxonomy="true" ma:internalName="jfb83b211892487d8f99ba34d47cda51" ma:taxonomyFieldName="OULanguage" ma:displayName="Language (OU)" ma:readOnly="false" ma:default="1;#English|e0d36b11-db4e-4123-8f10-8157dedade86" ma:fieldId="{3fb83b21-1892-487d-8f99-ba34d47cda51}" ma:taxonomyMulti="true" ma:sspId="bfb35f09-1364-44fa-bda6-079b81d03a24" ma:termSetId="6988e76f-8d6c-4125-83fe-48a1bc57431c"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e4b9e5c1-5499-4bd5-9bf7-3837346c2cf8}" ma:internalName="TaxCatchAll" ma:showField="CatchAllData" ma:web="f73a5faa-c3c3-4285-9045-57f286c4bc80">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e4b9e5c1-5499-4bd5-9bf7-3837346c2cf8}" ma:internalName="TaxCatchAllLabel" ma:readOnly="true" ma:showField="CatchAllDataLabel" ma:web="f73a5faa-c3c3-4285-9045-57f286c4bc80">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bfb35f09-1364-44fa-bda6-079b81d03a24" ma:termSetId="00000000-0000-0000-0000-000000000000" ma:anchorId="00000000-0000-0000-0000-000000000000" ma:open="true" ma:isKeyword="true">
      <xsd:complexType>
        <xsd:sequence>
          <xsd:element ref="pc:Terms" minOccurs="0" maxOccurs="1"/>
        </xsd:sequence>
      </xsd:complexType>
    </xsd:element>
    <xsd:element name="SourceSystem" ma:index="19" nillable="true" ma:displayName="Source System" ma:format="Dropdown" ma:internalName="SourceSystem" ma:readOnly="false">
      <xsd:simpleType>
        <xsd:restriction base="dms:Choice">
          <xsd:enumeration value="Documentum"/>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5" nillable="true" ma:displayName="Description" ma:internalName="CategoryDescrip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3a5faa-c3c3-4285-9045-57f286c4bc80" elementFormDefault="qualified">
    <xsd:import namespace="http://schemas.microsoft.com/office/2006/documentManagement/types"/>
    <xsd:import namespace="http://schemas.microsoft.com/office/infopath/2007/PartnerControls"/>
    <xsd:element name="f2b6490abe864b3ca500caefb4f2f689" ma:index="20" nillable="true" ma:taxonomy="true" ma:internalName="f2b6490abe864b3ca500caefb4f2f689" ma:taxonomyFieldName="TreeStructureCategory" ma:displayName="TreeStructureCategory" ma:default="" ma:fieldId="{f2b6490a-be86-4b3c-a500-caefb4f2f689}" ma:taxonomyMulti="true" ma:sspId="bfb35f09-1364-44fa-bda6-079b81d03a24" ma:termSetId="a11b04ae-91dd-498c-9891-c60a7fbf9319" ma:anchorId="bc863ff4-8f87-49b3-a70e-7d0036043e27"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dcef2f7-e480-4dad-93ba-b3c21d1a27ec" elementFormDefault="qualified">
    <xsd:import namespace="http://schemas.microsoft.com/office/2006/documentManagement/types"/>
    <xsd:import namespace="http://schemas.microsoft.com/office/infopath/2007/PartnerControls"/>
    <xsd:element name="Document_x0020_Type" ma:index="22" nillable="true" ma:displayName="Document Type" ma:format="Dropdown" ma:internalName="Document_x0020_Type">
      <xsd:simpleType>
        <xsd:restriction base="dms:Choice">
          <xsd:enumeration value="Agenda"/>
          <xsd:enumeration value="Minutes"/>
          <xsd:enumeration value="Paper"/>
          <xsd:enumeration value="Chair's Brief"/>
          <xsd:enumeration value="Chair Action"/>
        </xsd:restriction>
      </xsd:simpleType>
    </xsd:element>
    <xsd:element name="Linked_x0020_to_x0020_Meeting" ma:index="23" nillable="true" ma:displayName="Linked to Meeting" ma:list="{df1d4377-9991-4a4c-879b-641ae900854a}" ma:internalName="Linked_x0020_to_x0020_Meeting"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bfb35f09-1364-44fa-bda6-079b81d03a24" ContentTypeId="0x010100B08DCD0EEA0F07498423205D54133588" PreviousValue="true"/>
</file>

<file path=customXml/itemProps1.xml><?xml version="1.0" encoding="utf-8"?>
<ds:datastoreItem xmlns:ds="http://schemas.openxmlformats.org/officeDocument/2006/customXml" ds:itemID="{E62C282D-494E-426A-929E-6E4495A15B4F}">
  <ds:schemaRefs>
    <ds:schemaRef ds:uri="http://purl.org/dc/terms/"/>
    <ds:schemaRef ds:uri="http://schemas.microsoft.com/office/2006/metadata/properties"/>
    <ds:schemaRef ds:uri="http://schemas.microsoft.com/office/2006/documentManagement/types"/>
    <ds:schemaRef ds:uri="http://purl.org/dc/elements/1.1/"/>
    <ds:schemaRef ds:uri="e4476828-269d-41e7-8c7f-463a607b843c"/>
    <ds:schemaRef ds:uri="http://schemas.microsoft.com/office/infopath/2007/PartnerControls"/>
    <ds:schemaRef ds:uri="http://schemas.openxmlformats.org/package/2006/metadata/core-properties"/>
    <ds:schemaRef ds:uri="ddcef2f7-e480-4dad-93ba-b3c21d1a27ec"/>
    <ds:schemaRef ds:uri="f73a5faa-c3c3-4285-9045-57f286c4bc80"/>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3BEE99BD-B9A4-45DD-B085-45B5E746907C}">
  <ds:schemaRefs>
    <ds:schemaRef ds:uri="http://schemas.microsoft.com/sharepoint/events"/>
  </ds:schemaRefs>
</ds:datastoreItem>
</file>

<file path=customXml/itemProps3.xml><?xml version="1.0" encoding="utf-8"?>
<ds:datastoreItem xmlns:ds="http://schemas.openxmlformats.org/officeDocument/2006/customXml" ds:itemID="{AF58ADA3-A69E-492F-AB2E-1BCB20BAE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76828-269d-41e7-8c7f-463a607b843c"/>
    <ds:schemaRef ds:uri="http://schemas.microsoft.com/sharepoint.v3"/>
    <ds:schemaRef ds:uri="f73a5faa-c3c3-4285-9045-57f286c4bc80"/>
    <ds:schemaRef ds:uri="ddcef2f7-e480-4dad-93ba-b3c21d1a2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4B8DC0-55F0-4DA6-B74D-C1E893618F17}">
  <ds:schemaRefs>
    <ds:schemaRef ds:uri="http://schemas.microsoft.com/sharepoint/v3/contenttype/forms"/>
  </ds:schemaRefs>
</ds:datastoreItem>
</file>

<file path=customXml/itemProps5.xml><?xml version="1.0" encoding="utf-8"?>
<ds:datastoreItem xmlns:ds="http://schemas.openxmlformats.org/officeDocument/2006/customXml" ds:itemID="{5A04E1D2-10A1-4D82-969C-24A715FE33C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5094</Words>
  <Characters>27666</Characters>
  <Application>Microsoft Office Word</Application>
  <DocSecurity>0</DocSecurity>
  <Lines>588</Lines>
  <Paragraphs>337</Paragraphs>
  <ScaleCrop>false</ScaleCrop>
  <Company/>
  <LinksUpToDate>false</LinksUpToDate>
  <CharactersWithSpaces>32423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S-2025-04-M Minutes (Confirmed)</dc:title>
  <dc:subject/>
  <dc:creator>Governance Team</dc:creator>
  <cp:keywords/>
  <dc:description/>
  <cp:lastModifiedBy>Emily.Wood1</cp:lastModifiedBy>
  <cp:revision>14</cp:revision>
  <dcterms:created xsi:type="dcterms:W3CDTF">2025-11-14T12:22:00Z</dcterms:created>
  <dcterms:modified xsi:type="dcterms:W3CDTF">2026-01-29T10:23:00Z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0x010100B08DCD0EEA0F07498423205D541335880015069CCBF0B7E343B204C6FFDB96EA9C0400448C14832F55D44FB8638DEA9543178C</vt:lpwstr>
  </property>
  <property fmtid="{D5CDD505-2E9C-101B-9397-08002B2CF9AE}" pid="3" name="MediaServiceImageTags">
    <vt:lpwstr/>
  </property>
  <property fmtid="{D5CDD505-2E9C-101B-9397-08002B2CF9AE}" pid="4" name="_dlc_DocIdItemGuid">
    <vt:lpwstr>a82737ad-6aeb-4be8-bb4f-1aa5e5386149</vt:lpwstr>
  </property>
  <property fmtid="{D5CDD505-2E9C-101B-9397-08002B2CF9AE}" pid="5" name="TaxKeyword">
    <vt:lpwstr/>
  </property>
  <property fmtid="{D5CDD505-2E9C-101B-9397-08002B2CF9AE}" pid="6" name="OULanguage">
    <vt:lpwstr>1;#English|e0d36b11-db4e-4123-8f10-8157dedade86</vt:lpwstr>
  </property>
  <property fmtid="{D5CDD505-2E9C-101B-9397-08002B2CF9AE}" pid="7" name="TreeStructureCategory">
    <vt:lpwstr>59325;#2025|611170f5-ab38-4d24-acdc-dba67cbc2ca1;#60040;#2025-04 (Oct)|9c72abad-3123-4d23-b0e0-0c0ae0c3d422</vt:lpwstr>
  </property>
  <property fmtid="{D5CDD505-2E9C-101B-9397-08002B2CF9AE}" pid="8" name="Order">
    <vt:r8>225500</vt:r8>
  </property>
  <property fmtid="{D5CDD505-2E9C-101B-9397-08002B2CF9AE}" pid="9" name="xd_Signature">
    <vt:bool>false</vt:bool>
  </property>
  <property fmtid="{D5CDD505-2E9C-101B-9397-08002B2CF9AE}" pid="10" name="CategoryDescription">
    <vt:lpwstr>Minutes template</vt:lpwstr>
  </property>
  <property fmtid="{D5CDD505-2E9C-101B-9397-08002B2CF9AE}" pid="11" name="xd_ProgID">
    <vt:lpwstr/>
  </property>
  <property fmtid="{D5CDD505-2E9C-101B-9397-08002B2CF9AE}" pid="12" name="TemplateUrl">
    <vt:lpwstr/>
  </property>
  <property fmtid="{D5CDD505-2E9C-101B-9397-08002B2CF9AE}" pid="13" name="ComplianceAssetId">
    <vt:lpwstr/>
  </property>
  <property fmtid="{D5CDD505-2E9C-101B-9397-08002B2CF9AE}" pid="14" name="_ExtendedDescription">
    <vt:lpwstr/>
  </property>
  <property fmtid="{D5CDD505-2E9C-101B-9397-08002B2CF9AE}" pid="15" name="InfoSecLevel">
    <vt:lpwstr>Internal Use Only</vt:lpwstr>
  </property>
  <property fmtid="{D5CDD505-2E9C-101B-9397-08002B2CF9AE}" pid="16" name="TriggerFlowInfo">
    <vt:lpwstr/>
  </property>
</Properties>
</file>